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color w:val="000000"/>
          <w:sz w:val="16"/>
          <w:b/>
          <w:szCs w:val="16"/>
        </w:rPr>
        <w:t>ДОГОВОР №_____________</w:t>
      </w:r>
    </w:p>
    <w:p>
      <w:pPr>
        <w:pStyle w:val="style0"/>
        <w:jc w:val="center"/>
        <w:shd w:fill="FFFFFF"/>
      </w:pPr>
      <w:r>
        <w:rPr>
          <w:color w:val="000000"/>
          <w:sz w:val="16"/>
          <w:b/>
          <w:szCs w:val="16"/>
          <w:bCs/>
        </w:rPr>
        <w:t>управления многоквартирным домом</w:t>
      </w:r>
    </w:p>
    <w:p>
      <w:pPr>
        <w:pStyle w:val="style0"/>
        <w:jc w:val="center"/>
        <w:shd w:fill="FFFFFF"/>
      </w:pPr>
      <w:r>
        <w:rPr>
          <w:sz w:val="16"/>
          <w:b/>
          <w:szCs w:val="16"/>
        </w:rPr>
      </w:r>
    </w:p>
    <w:p>
      <w:pPr>
        <w:pStyle w:val="style0"/>
        <w:jc w:val="both"/>
        <w:shd w:fill="FFFFFF"/>
      </w:pPr>
      <w:r>
        <w:rPr>
          <w:color w:val="000000"/>
          <w:sz w:val="16"/>
          <w:szCs w:val="16"/>
        </w:rPr>
        <w:t>г.о. Тольятти                                                                                  _______________________ 201___ г.</w:t>
      </w:r>
      <w:r>
        <w:rPr>
          <w:color w:val="000000"/>
          <w:sz w:val="16"/>
          <w:szCs w:val="16"/>
          <w:rFonts w:ascii="Arial" w:cs="Arial" w:hAnsi="Arial"/>
        </w:rPr>
        <w:t xml:space="preserve">                                                                     </w:t>
      </w:r>
    </w:p>
    <w:p>
      <w:pPr>
        <w:pStyle w:val="style0"/>
        <w:shd w:fill="FFFFFF"/>
      </w:pPr>
      <w:r>
        <w:rPr>
          <w:color w:val="000000"/>
          <w:sz w:val="16"/>
          <w:szCs w:val="16"/>
        </w:rPr>
      </w:r>
    </w:p>
    <w:p>
      <w:pPr>
        <w:pStyle w:val="style0"/>
        <w:jc w:val="both"/>
        <w:ind w:firstLine="426" w:left="0" w:right="0"/>
      </w:pPr>
      <w:r>
        <w:rPr>
          <w:sz w:val="16"/>
          <w:szCs w:val="16"/>
          <w:lang w:val="ru-RU"/>
        </w:rPr>
        <w:t>ООО «</w:t>
      </w:r>
      <w:r>
        <w:rPr>
          <w:sz w:val="16"/>
          <w:szCs w:val="16"/>
        </w:rPr>
        <w:t>МАИ+3Н</w:t>
      </w:r>
      <w:r>
        <w:rPr>
          <w:sz w:val="16"/>
          <w:szCs w:val="16"/>
          <w:lang w:val="ru-RU"/>
        </w:rPr>
        <w:t>», именуемое в дальнейшем "</w:t>
      </w:r>
      <w:r>
        <w:rPr>
          <w:sz w:val="16"/>
          <w:b/>
          <w:szCs w:val="16"/>
          <w:lang w:val="ru-RU"/>
        </w:rPr>
        <w:t>Управляющая компания</w:t>
      </w:r>
      <w:r>
        <w:rPr>
          <w:sz w:val="16"/>
          <w:szCs w:val="16"/>
          <w:lang w:val="ru-RU"/>
        </w:rPr>
        <w:t xml:space="preserve">", в лице директора </w:t>
      </w:r>
      <w:r>
        <w:rPr>
          <w:sz w:val="16"/>
          <w:szCs w:val="16"/>
        </w:rPr>
        <w:t>Брауна Игоря Дмитриевича</w:t>
      </w:r>
      <w:r>
        <w:rPr>
          <w:sz w:val="16"/>
          <w:szCs w:val="16"/>
          <w:lang w:val="ru-RU"/>
        </w:rPr>
        <w:t xml:space="preserve">, действующего на основании Устава, с одной стороны и </w:t>
      </w:r>
      <w:r>
        <w:rPr>
          <w:sz w:val="16"/>
          <w:szCs w:val="16"/>
        </w:rPr>
        <w:t>собственник (собственники) жилого помещения:</w:t>
      </w:r>
    </w:p>
    <w:p>
      <w:pPr>
        <w:pStyle w:val="style0"/>
        <w:jc w:val="both"/>
      </w:pPr>
      <w:r>
        <w:rPr>
          <w:sz w:val="16"/>
          <w:szCs w:val="16"/>
        </w:rPr>
      </w:r>
    </w:p>
    <w:p>
      <w:pPr>
        <w:pStyle w:val="style249"/>
        <w:jc w:val="both"/>
        <w:spacing w:after="0" w:before="0"/>
      </w:pPr>
      <w:r>
        <w:rPr>
          <w:sz w:val="16"/>
          <w:szCs w:val="16"/>
        </w:rPr>
        <w:t>ФИО_______________________________________________________________________________</w:t>
      </w:r>
    </w:p>
    <w:p>
      <w:pPr>
        <w:pStyle w:val="style249"/>
        <w:jc w:val="both"/>
        <w:spacing w:after="0" w:before="0"/>
      </w:pPr>
      <w:r>
        <w:rPr>
          <w:sz w:val="16"/>
          <w:szCs w:val="16"/>
        </w:rPr>
        <w:t xml:space="preserve">         </w:t>
      </w:r>
      <w:r>
        <w:rPr>
          <w:sz w:val="16"/>
          <w:szCs w:val="16"/>
        </w:rPr>
        <w:t xml:space="preserve">на основании свидетельства о государственной регистрации права собственности </w:t>
      </w:r>
    </w:p>
    <w:p>
      <w:pPr>
        <w:pStyle w:val="style249"/>
        <w:jc w:val="both"/>
        <w:spacing w:after="0" w:before="0"/>
      </w:pPr>
      <w:r>
        <w:rPr>
          <w:sz w:val="16"/>
          <w:szCs w:val="16"/>
        </w:rPr>
        <w:t xml:space="preserve">       </w:t>
      </w:r>
      <w:r>
        <w:rPr>
          <w:sz w:val="16"/>
          <w:szCs w:val="16"/>
        </w:rPr>
        <w:t>серия ___________ № ____________________ дата выдачи __________________ (доля _____)</w:t>
      </w:r>
    </w:p>
    <w:p>
      <w:pPr>
        <w:pStyle w:val="style249"/>
        <w:jc w:val="both"/>
        <w:spacing w:after="0" w:before="0"/>
      </w:pPr>
      <w:r>
        <w:rPr>
          <w:sz w:val="16"/>
          <w:szCs w:val="16"/>
        </w:rPr>
      </w:r>
    </w:p>
    <w:p>
      <w:pPr>
        <w:pStyle w:val="style249"/>
        <w:jc w:val="both"/>
        <w:spacing w:after="0" w:before="0"/>
      </w:pPr>
      <w:r>
        <w:rPr>
          <w:sz w:val="16"/>
          <w:szCs w:val="16"/>
        </w:rPr>
        <w:t>ФИО_______________________________________________________________________________</w:t>
      </w:r>
    </w:p>
    <w:p>
      <w:pPr>
        <w:pStyle w:val="style249"/>
        <w:jc w:val="both"/>
        <w:spacing w:after="0" w:before="0"/>
      </w:pPr>
      <w:r>
        <w:rPr>
          <w:sz w:val="16"/>
          <w:szCs w:val="16"/>
        </w:rPr>
        <w:t xml:space="preserve">         </w:t>
      </w:r>
      <w:r>
        <w:rPr>
          <w:sz w:val="16"/>
          <w:szCs w:val="16"/>
        </w:rPr>
        <w:t xml:space="preserve">на основании свидетельства о государственной регистрации права собственности </w:t>
      </w:r>
    </w:p>
    <w:p>
      <w:pPr>
        <w:pStyle w:val="style249"/>
        <w:jc w:val="both"/>
        <w:spacing w:after="0" w:before="0"/>
      </w:pPr>
      <w:r>
        <w:rPr>
          <w:sz w:val="16"/>
          <w:szCs w:val="16"/>
        </w:rPr>
        <w:t xml:space="preserve">       </w:t>
      </w:r>
      <w:r>
        <w:rPr>
          <w:sz w:val="16"/>
          <w:szCs w:val="16"/>
        </w:rPr>
        <w:t>серия ___________ № ____________________ дата выдачи __________________ (доля _____)</w:t>
      </w:r>
    </w:p>
    <w:p>
      <w:pPr>
        <w:pStyle w:val="style249"/>
        <w:jc w:val="both"/>
        <w:spacing w:after="0" w:before="0"/>
      </w:pPr>
      <w:r>
        <w:rPr>
          <w:sz w:val="16"/>
          <w:szCs w:val="16"/>
        </w:rPr>
      </w:r>
    </w:p>
    <w:p>
      <w:pPr>
        <w:pStyle w:val="style249"/>
        <w:jc w:val="both"/>
        <w:spacing w:after="0" w:before="0"/>
      </w:pPr>
      <w:r>
        <w:rPr>
          <w:sz w:val="16"/>
          <w:szCs w:val="16"/>
        </w:rPr>
        <w:t>ФИО_______________________________________________________________________________</w:t>
      </w:r>
    </w:p>
    <w:p>
      <w:pPr>
        <w:pStyle w:val="style249"/>
        <w:jc w:val="both"/>
        <w:spacing w:after="0" w:before="0"/>
      </w:pPr>
      <w:r>
        <w:rPr>
          <w:sz w:val="16"/>
          <w:szCs w:val="16"/>
        </w:rPr>
        <w:t xml:space="preserve">         </w:t>
      </w:r>
      <w:r>
        <w:rPr>
          <w:sz w:val="16"/>
          <w:szCs w:val="16"/>
        </w:rPr>
        <w:t xml:space="preserve">на основании свидетельства о государственной регистрации права собственности </w:t>
      </w:r>
    </w:p>
    <w:p>
      <w:pPr>
        <w:pStyle w:val="style249"/>
        <w:jc w:val="both"/>
        <w:spacing w:after="0" w:before="0"/>
      </w:pPr>
      <w:r>
        <w:rPr>
          <w:sz w:val="16"/>
          <w:szCs w:val="16"/>
        </w:rPr>
        <w:t xml:space="preserve">       </w:t>
      </w:r>
      <w:r>
        <w:rPr>
          <w:sz w:val="16"/>
          <w:szCs w:val="16"/>
        </w:rPr>
        <w:t>серия ___________ № ____________________ дата выдачи __________________ (доля _____)</w:t>
      </w:r>
    </w:p>
    <w:p>
      <w:pPr>
        <w:pStyle w:val="style249"/>
        <w:jc w:val="both"/>
        <w:spacing w:after="0" w:before="0"/>
      </w:pPr>
      <w:r>
        <w:rPr>
          <w:sz w:val="16"/>
          <w:szCs w:val="16"/>
        </w:rPr>
      </w:r>
    </w:p>
    <w:p>
      <w:pPr>
        <w:pStyle w:val="style249"/>
        <w:jc w:val="both"/>
        <w:spacing w:after="0" w:before="0"/>
      </w:pPr>
      <w:r>
        <w:rPr>
          <w:sz w:val="16"/>
          <w:szCs w:val="16"/>
        </w:rPr>
        <w:t>ФИО______________________________________________________________________________</w:t>
      </w:r>
    </w:p>
    <w:p>
      <w:pPr>
        <w:pStyle w:val="style249"/>
        <w:jc w:val="both"/>
        <w:spacing w:after="0" w:before="0"/>
      </w:pPr>
      <w:r>
        <w:rPr>
          <w:sz w:val="16"/>
          <w:szCs w:val="16"/>
        </w:rPr>
        <w:t xml:space="preserve">         </w:t>
      </w:r>
      <w:r>
        <w:rPr>
          <w:sz w:val="16"/>
          <w:szCs w:val="16"/>
        </w:rPr>
        <w:t xml:space="preserve">на основании свидетельства о государственной регистрации права собственности </w:t>
      </w:r>
    </w:p>
    <w:p>
      <w:pPr>
        <w:pStyle w:val="style249"/>
        <w:jc w:val="both"/>
        <w:spacing w:after="0" w:before="0"/>
      </w:pPr>
      <w:r>
        <w:rPr>
          <w:sz w:val="16"/>
          <w:szCs w:val="16"/>
        </w:rPr>
        <w:t xml:space="preserve">       </w:t>
      </w:r>
      <w:r>
        <w:rPr>
          <w:sz w:val="16"/>
          <w:szCs w:val="16"/>
        </w:rPr>
        <w:t>серия ___________ № ____________________ дата выдачи __________________ (доля _____)</w:t>
      </w:r>
    </w:p>
    <w:p>
      <w:pPr>
        <w:pStyle w:val="style249"/>
        <w:jc w:val="both"/>
        <w:spacing w:after="0" w:before="0"/>
      </w:pPr>
      <w:r>
        <w:rPr>
          <w:sz w:val="16"/>
          <w:szCs w:val="16"/>
        </w:rPr>
      </w:r>
    </w:p>
    <w:p>
      <w:pPr>
        <w:pStyle w:val="style249"/>
        <w:jc w:val="both"/>
        <w:spacing w:after="0" w:before="0"/>
      </w:pPr>
      <w:r>
        <w:rPr>
          <w:sz w:val="16"/>
          <w:szCs w:val="16"/>
        </w:rPr>
        <w:t>ФИО_______________________________________________________________________________</w:t>
      </w:r>
    </w:p>
    <w:p>
      <w:pPr>
        <w:pStyle w:val="style249"/>
        <w:jc w:val="both"/>
        <w:spacing w:after="0" w:before="0"/>
      </w:pPr>
      <w:r>
        <w:rPr>
          <w:sz w:val="16"/>
          <w:szCs w:val="16"/>
        </w:rPr>
        <w:t xml:space="preserve">         </w:t>
      </w:r>
      <w:r>
        <w:rPr>
          <w:sz w:val="16"/>
          <w:szCs w:val="16"/>
        </w:rPr>
        <w:t xml:space="preserve">на основании свидетельства о государственной регистрации права собственности </w:t>
      </w:r>
    </w:p>
    <w:p>
      <w:pPr>
        <w:pStyle w:val="style249"/>
        <w:jc w:val="both"/>
        <w:spacing w:after="0" w:before="0"/>
      </w:pPr>
      <w:r>
        <w:rPr>
          <w:sz w:val="16"/>
          <w:szCs w:val="16"/>
        </w:rPr>
        <w:t xml:space="preserve">       </w:t>
      </w:r>
      <w:r>
        <w:rPr>
          <w:sz w:val="16"/>
          <w:szCs w:val="16"/>
        </w:rPr>
        <w:t>серия ___________ № ____________________ дата выдачи __________________ (доля _____)</w:t>
      </w:r>
    </w:p>
    <w:p>
      <w:pPr>
        <w:pStyle w:val="style249"/>
        <w:jc w:val="both"/>
        <w:spacing w:after="0" w:before="0"/>
      </w:pPr>
      <w:r>
        <w:rPr>
          <w:sz w:val="16"/>
          <w:szCs w:val="16"/>
        </w:rPr>
        <w:t>ФИО_______________________________________________________________________________</w:t>
      </w:r>
    </w:p>
    <w:p>
      <w:pPr>
        <w:pStyle w:val="style249"/>
        <w:jc w:val="both"/>
        <w:spacing w:after="0" w:before="0"/>
      </w:pPr>
      <w:r>
        <w:rPr>
          <w:sz w:val="16"/>
          <w:szCs w:val="16"/>
        </w:rPr>
        <w:t xml:space="preserve">         </w:t>
      </w:r>
      <w:r>
        <w:rPr>
          <w:sz w:val="16"/>
          <w:szCs w:val="16"/>
        </w:rPr>
        <w:t xml:space="preserve">на основании свидетельства о государственной регистрации права собственности </w:t>
      </w:r>
    </w:p>
    <w:p>
      <w:pPr>
        <w:pStyle w:val="style249"/>
        <w:jc w:val="both"/>
        <w:spacing w:after="0" w:before="0"/>
      </w:pPr>
      <w:r>
        <w:rPr>
          <w:sz w:val="16"/>
          <w:szCs w:val="16"/>
        </w:rPr>
        <w:t xml:space="preserve">      </w:t>
      </w:r>
      <w:r>
        <w:rPr>
          <w:sz w:val="16"/>
          <w:szCs w:val="16"/>
        </w:rPr>
        <w:t>серия ___________ № ____________________ дата выдачи __________________ (доля _____),</w:t>
      </w:r>
    </w:p>
    <w:p>
      <w:pPr>
        <w:pStyle w:val="style249"/>
        <w:jc w:val="both"/>
        <w:shd w:fill="FFFFFF"/>
        <w:spacing w:after="0" w:before="0"/>
      </w:pPr>
      <w:r>
        <w:rPr>
          <w:color w:val="000000"/>
          <w:sz w:val="16"/>
          <w:szCs w:val="16"/>
          <w:lang w:val="ru-RU"/>
        </w:rPr>
        <w:t>именуемый</w:t>
      </w:r>
      <w:r>
        <w:rPr>
          <w:color w:val="000000"/>
          <w:sz w:val="16"/>
          <w:szCs w:val="16"/>
        </w:rPr>
        <w:t>(ые)</w:t>
      </w:r>
      <w:r>
        <w:rPr>
          <w:color w:val="000000"/>
          <w:sz w:val="16"/>
          <w:szCs w:val="16"/>
          <w:lang w:val="ru-RU"/>
        </w:rPr>
        <w:t xml:space="preserve"> в дальнейшем </w:t>
      </w:r>
      <w:r>
        <w:rPr>
          <w:color w:val="000000"/>
          <w:sz w:val="16"/>
          <w:b/>
          <w:szCs w:val="16"/>
          <w:lang w:val="ru-RU"/>
        </w:rPr>
        <w:t>«</w:t>
      </w:r>
      <w:r>
        <w:rPr>
          <w:color w:val="000000"/>
          <w:sz w:val="16"/>
          <w:b/>
          <w:szCs w:val="16"/>
        </w:rPr>
        <w:t>Собственник</w:t>
      </w:r>
      <w:r>
        <w:rPr>
          <w:color w:val="000000"/>
          <w:sz w:val="16"/>
          <w:b/>
          <w:szCs w:val="16"/>
          <w:lang w:val="ru-RU"/>
        </w:rPr>
        <w:t>»</w:t>
      </w:r>
      <w:r>
        <w:rPr>
          <w:color w:val="000000"/>
          <w:sz w:val="16"/>
          <w:szCs w:val="16"/>
          <w:lang w:val="ru-RU"/>
        </w:rPr>
        <w:t xml:space="preserve">, </w:t>
      </w:r>
      <w:r>
        <w:rPr>
          <w:color w:val="000000"/>
          <w:sz w:val="16"/>
          <w:szCs w:val="16"/>
        </w:rPr>
        <w:t xml:space="preserve">а при совместном управлении  </w:t>
      </w:r>
      <w:r>
        <w:rPr>
          <w:color w:val="000000"/>
          <w:sz w:val="16"/>
          <w:szCs w:val="16"/>
          <w:lang w:val="ru-RU"/>
        </w:rPr>
        <w:t>именуемые далее Стороны, заключили настоящий Договор о нижеследующем:</w:t>
      </w:r>
    </w:p>
    <w:p>
      <w:pPr>
        <w:pStyle w:val="style0"/>
        <w:jc w:val="both"/>
        <w:ind w:hanging="15" w:left="0" w:right="0"/>
        <w:shd w:fill="FFFFFF"/>
      </w:pPr>
      <w:r>
        <w:rPr>
          <w:color w:val="000000"/>
          <w:sz w:val="16"/>
          <w:szCs w:val="16"/>
        </w:rPr>
      </w:r>
    </w:p>
    <w:p>
      <w:pPr>
        <w:pStyle w:val="style0"/>
        <w:numPr>
          <w:ilvl w:val="0"/>
          <w:numId w:val="1"/>
        </w:numPr>
        <w:jc w:val="center"/>
        <w:tabs>
          <w:tab w:leader="none" w:pos="0" w:val="left"/>
          <w:tab w:leader="none" w:pos="360" w:val="left"/>
          <w:tab w:leader="none" w:pos="720" w:val="left"/>
        </w:tabs>
        <w:shd w:fill="FFFFFF"/>
      </w:pPr>
      <w:r>
        <w:rPr>
          <w:color w:val="000000"/>
          <w:sz w:val="16"/>
          <w:b/>
          <w:szCs w:val="16"/>
          <w:bCs/>
        </w:rPr>
        <w:t xml:space="preserve">Общие положения </w:t>
      </w:r>
    </w:p>
    <w:p>
      <w:pPr>
        <w:pStyle w:val="style0"/>
        <w:numPr>
          <w:ilvl w:val="1"/>
          <w:numId w:val="1"/>
        </w:numPr>
        <w:jc w:val="both"/>
        <w:tabs>
          <w:tab w:leader="none" w:pos="0" w:val="left"/>
          <w:tab w:leader="none" w:pos="360" w:val="left"/>
          <w:tab w:leader="none" w:pos="720" w:val="left"/>
        </w:tabs>
        <w:shd w:fill="FFFFFF"/>
      </w:pPr>
      <w:r>
        <w:rPr>
          <w:sz w:val="16"/>
          <w:szCs w:val="16"/>
        </w:rPr>
        <w:t xml:space="preserve">Собственник - лицо, владеющее на праве собственности жилым помещением, общей площадью _______ кв.м, находящимся в многоквартирном доме по адресу: </w:t>
      </w:r>
      <w:r>
        <w:rPr>
          <w:color w:val="000000"/>
          <w:sz w:val="16"/>
          <w:szCs w:val="16"/>
        </w:rPr>
        <w:t>Самарская обл, г. Тольятти, ул. Спортивная, дом № ____</w:t>
      </w:r>
      <w:r>
        <w:rPr>
          <w:color w:val="000000"/>
          <w:sz w:val="16"/>
          <w:i/>
          <w:szCs w:val="16"/>
          <w:iCs/>
        </w:rPr>
        <w:t xml:space="preserve">, </w:t>
      </w:r>
      <w:r>
        <w:rPr>
          <w:color w:val="000000"/>
          <w:sz w:val="16"/>
          <w:szCs w:val="16"/>
        </w:rPr>
        <w:t>кв. № __________</w:t>
      </w:r>
      <w:r>
        <w:rPr>
          <w:sz w:val="16"/>
          <w:szCs w:val="16"/>
        </w:rPr>
        <w:t>.</w:t>
      </w:r>
    </w:p>
    <w:p>
      <w:pPr>
        <w:pStyle w:val="style0"/>
        <w:numPr>
          <w:ilvl w:val="1"/>
          <w:numId w:val="1"/>
        </w:numPr>
        <w:jc w:val="both"/>
        <w:tabs>
          <w:tab w:leader="none" w:pos="0" w:val="left"/>
          <w:tab w:leader="none" w:pos="360" w:val="left"/>
          <w:tab w:leader="none" w:pos="720" w:val="left"/>
        </w:tabs>
        <w:shd w:fill="FFFFFF"/>
      </w:pPr>
      <w:r>
        <w:rPr>
          <w:sz w:val="16"/>
          <w:szCs w:val="16"/>
        </w:rPr>
        <w:t xml:space="preserve">Общее имущество в многоквартирном доме – принадлежащие собственникам помещений на праве общей долевой собственности помещения в данном доме, не являющиеся частями квартир и предназначенные для обслуживания более одного помещения в данном доме, в том числе межквартирные лестничные площадки, лестницы, лифты, лифтовые шахты, коридоры, чердаки, подвалы, в которых имеются инженерные коммуникации, иное обслуживающее более одного помещения в данном доме оборудование, а также крыши, ограждающие несущие конструкции многоквартирного дома (включая фундаменты, несущие стены, плиты перекрытий, балконные и иные плиты, несущие колонны и иные ограждающие несущие конструкции); ограждающие не несущие конструкции данного дома, обслуживающие более одного жилого помещения (включая окна и двери помещений общего пользования, перила, парапеты и иные ограждающие не несущие конструкции);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данный дом и границы которого определены на основании данных государственного кадастрового учета с элементами озеленения и благоустройства и иные предназначенные для обслуживания, эксплуатации и благоустройства данного дома объекты, расположенные на указанном земельном участке. </w:t>
      </w:r>
    </w:p>
    <w:p>
      <w:pPr>
        <w:pStyle w:val="style0"/>
        <w:jc w:val="both"/>
        <w:tabs>
          <w:tab w:leader="none" w:pos="0" w:val="left"/>
          <w:tab w:leader="none" w:pos="360" w:val="left"/>
          <w:tab w:leader="none" w:pos="720" w:val="left"/>
        </w:tabs>
        <w:shd w:fill="FFFFFF"/>
      </w:pPr>
      <w:r>
        <w:rPr>
          <w:sz w:val="16"/>
          <w:szCs w:val="16"/>
        </w:rPr>
      </w:r>
    </w:p>
    <w:p>
      <w:pPr>
        <w:pStyle w:val="style0"/>
        <w:jc w:val="both"/>
        <w:tabs>
          <w:tab w:leader="none" w:pos="360" w:val="left"/>
          <w:tab w:leader="none" w:pos="720" w:val="left"/>
        </w:tabs>
        <w:shd w:fill="FFFFFF"/>
      </w:pPr>
      <w:r>
        <w:rPr>
          <w:sz w:val="16"/>
          <w:szCs w:val="16"/>
        </w:rPr>
        <w:t xml:space="preserve"> </w:t>
      </w:r>
      <w:bookmarkStart w:id="0" w:name="sub_12"/>
      <w:bookmarkEnd w:id="0"/>
      <w:r>
        <w:rPr>
          <w:sz w:val="16"/>
          <w:szCs w:val="16"/>
        </w:rPr>
        <w:t xml:space="preserve">Порядок и условия пользования объектами общего имущества в многоквартирном доме устанавливаются решением общего собрания собственников помещений в данном доме в соответствии с действующим гражданским и жилищным законодательством. </w:t>
      </w:r>
    </w:p>
    <w:p>
      <w:pPr>
        <w:pStyle w:val="style0"/>
        <w:numPr>
          <w:ilvl w:val="1"/>
          <w:numId w:val="1"/>
        </w:numPr>
        <w:jc w:val="both"/>
        <w:tabs>
          <w:tab w:leader="none" w:pos="0" w:val="left"/>
          <w:tab w:leader="none" w:pos="360" w:val="left"/>
          <w:tab w:leader="none" w:pos="720" w:val="left"/>
        </w:tabs>
        <w:shd w:fill="FFFFFF"/>
      </w:pPr>
      <w:r>
        <w:rPr>
          <w:sz w:val="16"/>
          <w:szCs w:val="16"/>
        </w:rPr>
        <w:t>Условия настоящего Договора являются одинаковыми и обязательными для всех собственников помещений в многоквартирном доме.</w:t>
      </w:r>
    </w:p>
    <w:p>
      <w:pPr>
        <w:pStyle w:val="style0"/>
        <w:numPr>
          <w:ilvl w:val="1"/>
          <w:numId w:val="1"/>
        </w:numPr>
        <w:jc w:val="both"/>
        <w:tabs>
          <w:tab w:leader="none" w:pos="0" w:val="left"/>
          <w:tab w:leader="none" w:pos="360" w:val="left"/>
          <w:tab w:leader="none" w:pos="720" w:val="left"/>
        </w:tabs>
        <w:shd w:fill="FFFFFF"/>
      </w:pPr>
      <w:r>
        <w:rPr>
          <w:sz w:val="16"/>
          <w:szCs w:val="16"/>
        </w:rPr>
        <w:t>При выполнении условий настоящего Договора Стороны руководствуются Конституцией Российской Федерации, Гражданским кодексом Российской Федерации, Жилищным кодексом Российской Федерации, Правилами содержания общего имущества в многоквартирном доме, утвержденными Правительством Российской Федерации от 13 августа 2006 г. № 491 (далее по тексту – Правила № 491), Минимальным Перечнем услуг и работ, необходимых для обеспечения надлежащего содержания общего имущества в многоквартирном доме, утв. Постановлением Правительства от 03.04.2013 г. № 290 (далее по тексту – Минимальный перечень № 290), 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утв. Постановлением Правительства РФ от 14.05.2013 г. № 410 (далее по тексту – Правила № 410), Правилами предоставления коммунальных услуг собственникам и пользователям помещений в многоквартирных домах и жилых домов, утв. Постановлением Правительства от 06 мая 2011 г. № 354 (далее по тексту – Правила № 354), иными положениями гражданского законодательства Российской Федерации, нормативными и правовыми актами Мэрии г.о. Тольятти.</w:t>
      </w:r>
    </w:p>
    <w:p>
      <w:pPr>
        <w:pStyle w:val="style0"/>
        <w:numPr>
          <w:ilvl w:val="0"/>
          <w:numId w:val="1"/>
        </w:numPr>
        <w:jc w:val="center"/>
        <w:tabs>
          <w:tab w:leader="none" w:pos="0" w:val="left"/>
          <w:tab w:leader="none" w:pos="284" w:val="left"/>
          <w:tab w:leader="none" w:pos="360" w:val="left"/>
          <w:tab w:leader="none" w:pos="720" w:val="left"/>
        </w:tabs>
        <w:shd w:fill="FFFFFF"/>
      </w:pPr>
      <w:r>
        <w:rPr>
          <w:color w:val="000000"/>
          <w:sz w:val="16"/>
          <w:b/>
          <w:szCs w:val="16"/>
          <w:bCs/>
        </w:rPr>
        <w:t>Предмет договора</w:t>
      </w:r>
    </w:p>
    <w:p>
      <w:pPr>
        <w:pStyle w:val="style0"/>
        <w:jc w:val="both"/>
        <w:tabs>
          <w:tab w:leader="none" w:pos="360" w:val="left"/>
          <w:tab w:leader="none" w:pos="720" w:val="left"/>
        </w:tabs>
        <w:shd w:fill="FFFFFF"/>
      </w:pPr>
      <w:r>
        <w:rPr>
          <w:sz w:val="16"/>
          <w:szCs w:val="16"/>
        </w:rPr>
        <w:t>2.1. Цель настоящего Договора – обеспечение благоприятных и безопасных условий проживания граждан, надлежащего содержания общего имущества в многоквартирном доме, а также предоставления коммунальных услуг собственникам помещений и иным гражданам, проживающим в многоквартирном доме.</w:t>
      </w:r>
    </w:p>
    <w:p>
      <w:pPr>
        <w:pStyle w:val="style0"/>
        <w:jc w:val="both"/>
        <w:tabs>
          <w:tab w:leader="none" w:pos="360" w:val="left"/>
          <w:tab w:leader="none" w:pos="720" w:val="left"/>
        </w:tabs>
        <w:shd w:fill="FFFFFF"/>
      </w:pPr>
      <w:r>
        <w:rPr>
          <w:sz w:val="16"/>
          <w:szCs w:val="16"/>
        </w:rPr>
        <w:t xml:space="preserve">2.2. Управляющая компания по заданию Собственника обязуется оказывать услуги и выполнять работы по надлежащему содержания общего имущества   в многоквартирном доме по адресу: </w:t>
      </w:r>
      <w:r>
        <w:rPr>
          <w:color w:val="000000"/>
          <w:sz w:val="16"/>
          <w:szCs w:val="16"/>
        </w:rPr>
        <w:t>Самарская область г. Тольятти, ул. Спортивная, дом № ___</w:t>
      </w:r>
      <w:r>
        <w:rPr>
          <w:color w:val="000000"/>
          <w:sz w:val="16"/>
          <w:i/>
          <w:szCs w:val="16"/>
          <w:iCs/>
        </w:rPr>
        <w:t xml:space="preserve">, </w:t>
      </w:r>
      <w:r>
        <w:rPr>
          <w:sz w:val="16"/>
          <w:szCs w:val="16"/>
        </w:rPr>
        <w:t>кв._________, предоставлять коммунальные услуги Собственнику и пользующимся жилым помещением лицам (членам семьи Собственника, иным законным пользователям), осуществлять иную направленную на достижение целей управления многоквартирным домом деятельность. Вопросы капитального ремонта многоквартирного дома (п. 4.10) регулируются отдельным договором.</w:t>
      </w:r>
    </w:p>
    <w:p>
      <w:pPr>
        <w:pStyle w:val="style0"/>
        <w:jc w:val="both"/>
        <w:tabs>
          <w:tab w:leader="none" w:pos="360" w:val="left"/>
          <w:tab w:leader="none" w:pos="720" w:val="left"/>
        </w:tabs>
        <w:shd w:fill="FFFFFF"/>
      </w:pPr>
      <w:r>
        <w:rPr>
          <w:sz w:val="16"/>
          <w:szCs w:val="16"/>
        </w:rPr>
        <w:t xml:space="preserve">2.3. Управляющая компания осуществляет действия по исполнению настоящего Договора в интересах Собственника и в пределах  установленных настоящим Договором обязанностей. </w:t>
      </w:r>
    </w:p>
    <w:p>
      <w:pPr>
        <w:pStyle w:val="style0"/>
        <w:jc w:val="both"/>
        <w:tabs>
          <w:tab w:leader="none" w:pos="360" w:val="left"/>
          <w:tab w:leader="none" w:pos="720" w:val="left"/>
        </w:tabs>
        <w:shd w:fill="FFFFFF"/>
      </w:pPr>
      <w:r>
        <w:rPr>
          <w:sz w:val="16"/>
          <w:szCs w:val="16"/>
        </w:rPr>
        <w:t>2.4. Состав (перечень)</w:t>
      </w:r>
      <w:r>
        <w:rPr>
          <w:sz w:val="16"/>
          <w:i/>
          <w:szCs w:val="16"/>
          <w:iCs/>
        </w:rPr>
        <w:t xml:space="preserve"> </w:t>
      </w:r>
      <w:r>
        <w:rPr>
          <w:sz w:val="16"/>
          <w:szCs w:val="16"/>
        </w:rPr>
        <w:t>общего имущества в многоквартирном доме, в отношении которого осуществляется управление, определяется в соответствии с Правилами № 491 и указан в приложении № 1 к настоящему Договору.</w:t>
      </w:r>
    </w:p>
    <w:p>
      <w:pPr>
        <w:pStyle w:val="style0"/>
        <w:jc w:val="both"/>
        <w:tabs>
          <w:tab w:leader="none" w:pos="360" w:val="left"/>
          <w:tab w:leader="none" w:pos="720" w:val="left"/>
        </w:tabs>
        <w:shd w:fill="FFFFFF"/>
      </w:pPr>
      <w:r>
        <w:rPr>
          <w:sz w:val="16"/>
          <w:szCs w:val="16"/>
        </w:rPr>
        <w:t>2.5. Передача прав на управление многоквартирным домом не влечет перехода права собственности на помещения в нем и объекты общего имущества.</w:t>
      </w:r>
    </w:p>
    <w:p>
      <w:pPr>
        <w:pStyle w:val="style0"/>
        <w:jc w:val="both"/>
        <w:tabs>
          <w:tab w:leader="none" w:pos="432" w:val="left"/>
        </w:tabs>
        <w:shd w:fill="FFFFFF"/>
      </w:pPr>
      <w:r>
        <w:rPr>
          <w:sz w:val="16"/>
          <w:szCs w:val="16"/>
          <w:rFonts w:cs="Arial" w:eastAsia="Arial"/>
        </w:rPr>
      </w:r>
    </w:p>
    <w:p>
      <w:pPr>
        <w:pStyle w:val="style0"/>
        <w:numPr>
          <w:ilvl w:val="0"/>
          <w:numId w:val="1"/>
        </w:numPr>
        <w:jc w:val="center"/>
        <w:tabs>
          <w:tab w:leader="none" w:pos="0" w:val="left"/>
          <w:tab w:leader="none" w:pos="360" w:val="left"/>
        </w:tabs>
        <w:shd w:fill="FFFFFF"/>
      </w:pPr>
      <w:r>
        <w:rPr>
          <w:color w:val="000000"/>
          <w:sz w:val="16"/>
          <w:b/>
          <w:szCs w:val="16"/>
        </w:rPr>
        <w:t>Права и обязанности сторон</w:t>
      </w:r>
    </w:p>
    <w:p>
      <w:pPr>
        <w:pStyle w:val="style0"/>
        <w:jc w:val="both"/>
        <w:tabs>
          <w:tab w:leader="none" w:pos="360" w:val="left"/>
        </w:tabs>
        <w:shd w:fill="FFFFFF"/>
      </w:pPr>
      <w:r>
        <w:rPr>
          <w:sz w:val="16"/>
          <w:b/>
          <w:szCs w:val="16"/>
        </w:rPr>
        <w:t>3.1.Управляющая компания обязана:</w:t>
      </w:r>
    </w:p>
    <w:p>
      <w:pPr>
        <w:pStyle w:val="style0"/>
        <w:jc w:val="both"/>
        <w:tabs>
          <w:tab w:leader="none" w:pos="426" w:val="left"/>
        </w:tabs>
        <w:shd w:fill="FFFFFF"/>
      </w:pPr>
      <w:r>
        <w:rPr>
          <w:sz w:val="16"/>
          <w:szCs w:val="16"/>
        </w:rPr>
        <w:t>3.1.1. Осуществлять управление общим имуществом в многоквартирном доме в соответствии с условиями и целями настоящего Договора, а также требованиями действующих технических регламентов, стандартов, правил и норм, санитарно-эпидемиологических правил и нормативов, гигиенических нормативов, иных правовых актов.</w:t>
      </w:r>
    </w:p>
    <w:p>
      <w:pPr>
        <w:pStyle w:val="style0"/>
        <w:jc w:val="both"/>
        <w:tabs>
          <w:tab w:leader="none" w:pos="426" w:val="left"/>
        </w:tabs>
        <w:shd w:fill="FFFFFF"/>
      </w:pPr>
      <w:r>
        <w:rPr>
          <w:sz w:val="16"/>
          <w:szCs w:val="16"/>
        </w:rPr>
        <w:t>3.1.2. Оказывать услуги по содержанию общего имущества в многоквартирном доме, услуги по управлению многоквартирным домом, указанные в Минимальном перечне № 290  и при</w:t>
      </w:r>
      <w:r>
        <w:rPr>
          <w:color w:val="000000"/>
          <w:sz w:val="16"/>
          <w:szCs w:val="16"/>
        </w:rPr>
        <w:t>ложениях № 2</w:t>
      </w:r>
      <w:bookmarkStart w:id="1" w:name="sub_411"/>
      <w:bookmarkEnd w:id="1"/>
      <w:r>
        <w:rPr>
          <w:sz w:val="16"/>
          <w:szCs w:val="16"/>
        </w:rPr>
        <w:t xml:space="preserve"> и № 3 к настоящему Договору. </w:t>
      </w:r>
    </w:p>
    <w:p>
      <w:pPr>
        <w:pStyle w:val="style0"/>
        <w:jc w:val="both"/>
        <w:tabs>
          <w:tab w:leader="none" w:pos="426" w:val="left"/>
        </w:tabs>
        <w:shd w:fill="FFFFFF"/>
      </w:pPr>
      <w:r>
        <w:rPr>
          <w:sz w:val="16"/>
          <w:szCs w:val="16"/>
        </w:rPr>
        <w:t>3.1.3. Предоставлять Собственнику помещения, а также членам семьи Собственника, нанимателям и членам их семьи, арендаторам, иным законным пользователям помещением Собственника в многоквартирном доме в соответствии с Правилами №354, нормативными и правовыми актами Мэрии г.о. Тольятти (Приложение № 3), следующие коммунальные услуги: холодное водоснабжение, водоотведение, электроснабжение. Для этого от своего имени  заключать с организациями коммунального комплекса договоры на снабжение коммунальными ресурсами и</w:t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szCs w:val="16"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szCs w:val="16"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szCs w:val="16"/>
        </w:rPr>
        <w:t>прием бытовых стоков.</w:t>
      </w:r>
    </w:p>
    <w:p>
      <w:pPr>
        <w:pStyle w:val="style0"/>
        <w:jc w:val="both"/>
        <w:tabs>
          <w:tab w:leader="none" w:pos="426" w:val="left"/>
        </w:tabs>
        <w:shd w:fill="FFFFFF"/>
      </w:pPr>
      <w:bookmarkStart w:id="2" w:name="sub_414"/>
      <w:bookmarkEnd w:id="2"/>
      <w:r>
        <w:rPr>
          <w:sz w:val="16"/>
          <w:szCs w:val="16"/>
        </w:rPr>
        <w:t xml:space="preserve">3.1.4 Осуществлять контроль за соблюдением и исполнением условий договоров, заключенных во исполнение настоящего Договора. </w:t>
      </w:r>
    </w:p>
    <w:p>
      <w:pPr>
        <w:pStyle w:val="style0"/>
        <w:jc w:val="both"/>
        <w:tabs>
          <w:tab w:leader="none" w:pos="426" w:val="left"/>
        </w:tabs>
        <w:shd w:fill="FFFFFF"/>
      </w:pPr>
      <w:r>
        <w:rPr>
          <w:sz w:val="16"/>
          <w:szCs w:val="16"/>
        </w:rPr>
        <w:t>3.1.5. Вести учет коммунальных услуг.</w:t>
      </w:r>
    </w:p>
    <w:p>
      <w:pPr>
        <w:pStyle w:val="style0"/>
        <w:tabs>
          <w:tab w:leader="none" w:pos="426" w:val="left"/>
        </w:tabs>
        <w:shd w:fill="FFFFFF"/>
      </w:pPr>
      <w:r>
        <w:rPr>
          <w:sz w:val="16"/>
          <w:szCs w:val="16"/>
        </w:rPr>
        <w:t>3.1.6. Предоставлять дополнительные услуги, предусмотренные решением общего собрания   собственников помещений в многоквартирном доме, не противоречащие действующему законодательству.</w:t>
      </w:r>
    </w:p>
    <w:p>
      <w:pPr>
        <w:pStyle w:val="style0"/>
        <w:jc w:val="both"/>
        <w:tabs>
          <w:tab w:leader="none" w:pos="426" w:val="left"/>
        </w:tabs>
        <w:shd w:fill="FFFFFF"/>
      </w:pPr>
      <w:r>
        <w:rPr>
          <w:sz w:val="16"/>
          <w:szCs w:val="16"/>
        </w:rPr>
        <w:t xml:space="preserve">3.1.7. Информировать Собственника о заключении указанных в п.п. 3.1.3 договоров, условиях и порядке оплаты коммунальных услуг, при письменном обращении о выдаче такой информации. </w:t>
      </w:r>
    </w:p>
    <w:p>
      <w:pPr>
        <w:pStyle w:val="style0"/>
        <w:jc w:val="both"/>
        <w:tabs>
          <w:tab w:leader="none" w:pos="426" w:val="left"/>
        </w:tabs>
        <w:shd w:fill="FFFFFF"/>
      </w:pPr>
      <w:r>
        <w:rPr>
          <w:sz w:val="16"/>
          <w:szCs w:val="16"/>
        </w:rPr>
        <w:t xml:space="preserve">3.1.8. При наличии коллективного (общедомового) прибора учета ежемесячно снимать показания такого прибора учета в период с 23-го по 25-е число текущего месяца и заносить полученные показания в журнал учета показаний коллективных (обще домовых) приборов учета, либо делать распечатку показаний с электронных средств измерений с приборов, обеспечивать сохранность информации о показаниях коллективных (общедомовых), индивидуальных, общих (квартирных) приборов учета; </w:t>
      </w:r>
    </w:p>
    <w:p>
      <w:pPr>
        <w:pStyle w:val="style0"/>
        <w:jc w:val="both"/>
        <w:tabs>
          <w:tab w:leader="none" w:pos="426" w:val="left"/>
        </w:tabs>
        <w:shd w:fill="FFFFFF"/>
      </w:pPr>
      <w:r>
        <w:rPr>
          <w:sz w:val="16"/>
          <w:szCs w:val="16"/>
        </w:rPr>
        <w:t>3.1.9. При предоставлении коммунальных услуг ненадлежащего качества и (или) с перерывами, превышающими установленную продолжительность, произвести, по письменному требованию Собственника, изменение размера платы за коммунальные услуги в случаях и на основаниях, предусмотренных Правилами № 354.</w:t>
      </w:r>
    </w:p>
    <w:p>
      <w:pPr>
        <w:pStyle w:val="style0"/>
        <w:jc w:val="both"/>
        <w:tabs>
          <w:tab w:leader="none" w:pos="426" w:val="left"/>
        </w:tabs>
        <w:shd w:fill="FFFFFF"/>
      </w:pPr>
      <w:r>
        <w:rPr>
          <w:sz w:val="16"/>
          <w:szCs w:val="16"/>
        </w:rPr>
        <w:t>3.1.10. Принимать от Собственника и от лиц, пользующихся жилым помещением, показания индивидуальных, общих (квартирных), комнатных приборов учета, в том числе способами, допускающими возможность удаленной передачи сведений о показаниях приборов учета по сети Интернет и использовать их при расчете размера платы за коммунальные услуги за тот расчетный период, за который были сняты показания, а также проводить проверки состояния указанных приборов учета и достоверности предоставленных Собственником сведений об их показаниях; 3.1.11. Информировать Собственника о дате начала проведения планового перерыва в предоставлении коммунальных услуг не позднее чем за 10 рабочих дней до начала перерыва путем размещения соответствующей информации на информационных стендах дома (или в подъездах).</w:t>
      </w:r>
    </w:p>
    <w:p>
      <w:pPr>
        <w:pStyle w:val="style0"/>
        <w:jc w:val="both"/>
        <w:tabs>
          <w:tab w:leader="none" w:pos="567" w:val="left"/>
        </w:tabs>
        <w:shd w:fill="FFFFFF"/>
      </w:pPr>
      <w:r>
        <w:rPr>
          <w:sz w:val="16"/>
          <w:szCs w:val="16"/>
        </w:rPr>
        <w:t>3.1.12. Согласовать с Собственником устно время доступа в занимаемое им жилое или нежилое помещение, либо направить ему письменное уведомление о проведении плановых работ внутри помещения не позднее, чем за 3 рабочих дня до начала проведения таких работ, в котором указать: дату и время проведения работ, вид работ и продолжительность их проведения; номер телефона, по которому Собственник вправе согласовать иную дату и время проведения работ, но не позднее 5 рабочих дней со дня получения уведомления; должность, фамилию, имя и отчество лица, ответственного за проведение работ.</w:t>
      </w:r>
    </w:p>
    <w:p>
      <w:pPr>
        <w:pStyle w:val="style0"/>
        <w:jc w:val="both"/>
        <w:tabs>
          <w:tab w:leader="none" w:pos="567" w:val="left"/>
        </w:tabs>
        <w:shd w:fill="FFFFFF"/>
      </w:pPr>
      <w:r>
        <w:rPr>
          <w:sz w:val="16"/>
          <w:szCs w:val="16"/>
        </w:rPr>
        <w:t xml:space="preserve">3.1.13. Информировать Собственника об изменении тарифов и нормативов потребления коммунальных услуг путем размещения информации на официальном сайте Управляющей компании. </w:t>
      </w:r>
    </w:p>
    <w:p>
      <w:pPr>
        <w:pStyle w:val="style0"/>
        <w:jc w:val="both"/>
        <w:tabs>
          <w:tab w:leader="none" w:pos="567" w:val="left"/>
        </w:tabs>
        <w:shd w:fill="FFFFFF"/>
      </w:pPr>
      <w:r>
        <w:rPr>
          <w:sz w:val="16"/>
          <w:szCs w:val="16"/>
        </w:rPr>
        <w:t>3.1.14. В случае невыполнения работ или непредставления услуг, предусмотренных настоящим Договором, уведомить Собственника о причинах нарушения путем размещения соответствующей информации на информационных стендах дома и/или на официальном сайте Управляющей компании. Если невыполненные работы или не оказанные услуги могут быть выполнены (оказаны) позже, предоставить информацию о сроках их выполнения (оказания).</w:t>
      </w:r>
    </w:p>
    <w:p>
      <w:pPr>
        <w:pStyle w:val="style0"/>
        <w:jc w:val="both"/>
        <w:tabs>
          <w:tab w:leader="none" w:pos="567" w:val="left"/>
        </w:tabs>
        <w:shd w:fill="FFFFFF"/>
      </w:pPr>
      <w:r>
        <w:rPr>
          <w:sz w:val="16"/>
          <w:szCs w:val="16"/>
        </w:rPr>
        <w:t>3.1.15. В течение действия гарантийных сроков на результаты отдельных работ по техническому обслуживанию общего имущества за свой счет устранять недостатки и дефекты выполненных работ, выявленные в процессе эксплуатации Собственником, при условии надлежащей эксплуатации имущества. Недостаток и дефект считается выявленным, если Управляющая компания получила письменную заявку на их устранение.</w:t>
      </w:r>
    </w:p>
    <w:p>
      <w:pPr>
        <w:pStyle w:val="style0"/>
        <w:jc w:val="both"/>
        <w:tabs>
          <w:tab w:leader="none" w:pos="567" w:val="left"/>
        </w:tabs>
        <w:shd w:fill="FFFFFF"/>
      </w:pPr>
      <w:bookmarkStart w:id="3" w:name="sub_4112"/>
      <w:bookmarkEnd w:id="3"/>
      <w:r>
        <w:rPr>
          <w:sz w:val="16"/>
          <w:szCs w:val="16"/>
        </w:rPr>
        <w:t>3.1.16. В случае выявления порчи имущества, возникшего по причине вандальных действий Собственника или третьих лиц, данный дефект устраняется за счет Собственника.</w:t>
      </w:r>
    </w:p>
    <w:p>
      <w:pPr>
        <w:pStyle w:val="style0"/>
        <w:jc w:val="both"/>
        <w:tabs>
          <w:tab w:leader="none" w:pos="567" w:val="left"/>
        </w:tabs>
        <w:shd w:fill="FFFFFF"/>
      </w:pPr>
      <w:r>
        <w:rPr>
          <w:sz w:val="16"/>
          <w:szCs w:val="16"/>
        </w:rPr>
        <w:t>3.1.17. Производить в установленном Правилами № 354 порядке расчет размера платы за предоставленные коммунальные услуги.</w:t>
      </w:r>
    </w:p>
    <w:p>
      <w:pPr>
        <w:pStyle w:val="style0"/>
        <w:jc w:val="both"/>
        <w:tabs>
          <w:tab w:leader="none" w:pos="567" w:val="left"/>
        </w:tabs>
        <w:shd w:fill="FFFFFF"/>
      </w:pPr>
      <w:r>
        <w:rPr>
          <w:sz w:val="16"/>
          <w:szCs w:val="16"/>
        </w:rPr>
        <w:t xml:space="preserve">3.1.18. Выставлять Собственнику платежные документы (квитанции) не позднее 05 числа месяца, следующего за расчетным и доставлять их в почтовые ящики, находящиеся в подъезде дома. </w:t>
      </w:r>
    </w:p>
    <w:p>
      <w:pPr>
        <w:pStyle w:val="style0"/>
        <w:jc w:val="both"/>
        <w:tabs>
          <w:tab w:leader="none" w:pos="567" w:val="left"/>
        </w:tabs>
        <w:shd w:fill="FFFFFF"/>
      </w:pPr>
      <w:r>
        <w:rPr>
          <w:sz w:val="16"/>
          <w:szCs w:val="16"/>
        </w:rPr>
        <w:t>3.1.19. Принимать от Собственника или иных законных пользователей помещений плату за жилое помещение и коммунальные услуги.</w:t>
      </w:r>
    </w:p>
    <w:p>
      <w:pPr>
        <w:pStyle w:val="style0"/>
        <w:jc w:val="both"/>
        <w:tabs>
          <w:tab w:leader="none" w:pos="567" w:val="left"/>
        </w:tabs>
        <w:shd w:fill="FFFFFF"/>
      </w:pPr>
      <w:r>
        <w:rPr>
          <w:sz w:val="16"/>
          <w:szCs w:val="16"/>
        </w:rPr>
        <w:t>3.1.20. Выдавать необходимые Собственнику справки в рамках настоящего Договора при отсутствии задолженности по оплате за жилое помещение и коммунальные услуги.</w:t>
      </w:r>
    </w:p>
    <w:p>
      <w:pPr>
        <w:pStyle w:val="style0"/>
        <w:jc w:val="both"/>
        <w:tabs>
          <w:tab w:leader="none" w:pos="567" w:val="left"/>
        </w:tabs>
        <w:shd w:fill="FFFFFF"/>
      </w:pPr>
      <w:r>
        <w:rPr>
          <w:sz w:val="16"/>
          <w:szCs w:val="16"/>
        </w:rPr>
        <w:t xml:space="preserve">3.1.21. По письменному требованию Собственника производить сверку платы за жилое помещение, коммунальные услуги, дополнительные услуги и пени. </w:t>
      </w:r>
    </w:p>
    <w:p>
      <w:pPr>
        <w:pStyle w:val="style0"/>
        <w:jc w:val="both"/>
        <w:tabs>
          <w:tab w:leader="none" w:pos="567" w:val="left"/>
        </w:tabs>
        <w:shd w:fill="FFFFFF"/>
      </w:pPr>
      <w:r>
        <w:rPr>
          <w:sz w:val="16"/>
          <w:szCs w:val="16"/>
        </w:rPr>
        <w:t>3.1.22. Включать начисленные пени в расчетную квитанцию.</w:t>
      </w:r>
    </w:p>
    <w:p>
      <w:pPr>
        <w:pStyle w:val="style0"/>
        <w:jc w:val="both"/>
        <w:tabs>
          <w:tab w:leader="none" w:pos="567" w:val="left"/>
        </w:tabs>
        <w:shd w:fill="FFFFFF"/>
      </w:pPr>
      <w:r>
        <w:rPr>
          <w:sz w:val="16"/>
          <w:szCs w:val="16"/>
        </w:rPr>
        <w:t>3.1.23. В случае проведения работ в помещении Собственника согласовать время проведения работ любым доступным способом.</w:t>
      </w:r>
    </w:p>
    <w:p>
      <w:pPr>
        <w:pStyle w:val="style0"/>
        <w:jc w:val="both"/>
        <w:tabs>
          <w:tab w:leader="none" w:pos="567" w:val="left"/>
        </w:tabs>
        <w:shd w:fill="FFFFFF"/>
      </w:pPr>
      <w:r>
        <w:rPr>
          <w:sz w:val="16"/>
          <w:szCs w:val="16"/>
        </w:rPr>
        <w:t xml:space="preserve">3.1.24. Направлять Собственнику при необходимости предложения о проведении ремонта общего имущества в многоквартирном доме. </w:t>
      </w:r>
    </w:p>
    <w:p>
      <w:pPr>
        <w:pStyle w:val="style0"/>
        <w:jc w:val="both"/>
        <w:tabs>
          <w:tab w:leader="none" w:pos="567" w:val="left"/>
        </w:tabs>
        <w:shd w:fill="FFFFFF"/>
      </w:pPr>
      <w:bookmarkStart w:id="4" w:name="sub_4115"/>
      <w:bookmarkEnd w:id="4"/>
      <w:r>
        <w:rPr>
          <w:sz w:val="16"/>
          <w:szCs w:val="16"/>
        </w:rPr>
        <w:t>3.1.25. Не распространять конфиденциальную информацию, принадлежащую Собственнику (передавать ее иным лицам, в т.ч. организациям) без письменного разрешения Собственника, кроме случаев оговоренных законодательством и настоящим договором.</w:t>
      </w:r>
    </w:p>
    <w:p>
      <w:pPr>
        <w:pStyle w:val="style0"/>
        <w:jc w:val="both"/>
        <w:tabs>
          <w:tab w:leader="none" w:pos="567" w:val="left"/>
        </w:tabs>
        <w:shd w:fill="FFFFFF"/>
      </w:pPr>
      <w:r>
        <w:rPr>
          <w:sz w:val="16"/>
          <w:szCs w:val="16"/>
        </w:rPr>
        <w:t>3.1.26. Обеспечить Собственника информацией о телефонах аварийно-диспетчерских служб путем размещения на официальном сайте Управляющей компании и в расчетных квитанциях.</w:t>
      </w:r>
    </w:p>
    <w:p>
      <w:pPr>
        <w:pStyle w:val="style0"/>
        <w:jc w:val="both"/>
        <w:tabs>
          <w:tab w:leader="none" w:pos="567" w:val="left"/>
        </w:tabs>
        <w:shd w:fill="FFFFFF"/>
      </w:pPr>
      <w:r>
        <w:rPr>
          <w:sz w:val="16"/>
          <w:szCs w:val="16"/>
        </w:rPr>
        <w:t xml:space="preserve">3.1.27. Организовать работы по устранению причин аварийных ситуаций, таких как: залив, засор стояка канализации, остановка лифтов, отключение электричества, воды и других. </w:t>
      </w:r>
    </w:p>
    <w:p>
      <w:pPr>
        <w:pStyle w:val="style0"/>
        <w:jc w:val="both"/>
        <w:tabs>
          <w:tab w:leader="none" w:pos="567" w:val="left"/>
        </w:tabs>
        <w:shd w:fill="FFFFFF"/>
      </w:pPr>
      <w:r>
        <w:rPr>
          <w:sz w:val="16"/>
          <w:szCs w:val="16"/>
        </w:rPr>
        <w:t>3.1.28. На основании заявки Собственника направлять своего сотрудника для составления акта расследования аварии, повлекшей порчу общего имущества многоквартирного дома и помещения Собственника.</w:t>
      </w:r>
    </w:p>
    <w:p>
      <w:pPr>
        <w:pStyle w:val="style0"/>
        <w:jc w:val="both"/>
        <w:tabs>
          <w:tab w:leader="none" w:pos="567" w:val="left"/>
        </w:tabs>
        <w:shd w:fill="FFFFFF"/>
      </w:pPr>
      <w:r>
        <w:rPr>
          <w:sz w:val="16"/>
          <w:szCs w:val="16"/>
        </w:rPr>
        <w:t xml:space="preserve">3.1.29. Не допускать использование общего имущества собственников помещений в многоквартирном доме без соответствующих решений общего собрания собственников. </w:t>
      </w:r>
    </w:p>
    <w:p>
      <w:pPr>
        <w:pStyle w:val="style0"/>
        <w:jc w:val="both"/>
        <w:tabs>
          <w:tab w:leader="none" w:pos="567" w:val="left"/>
        </w:tabs>
        <w:shd w:fill="FFFFFF"/>
      </w:pPr>
      <w:bookmarkStart w:id="5" w:name="sub_419"/>
      <w:bookmarkEnd w:id="5"/>
      <w:r>
        <w:rPr>
          <w:sz w:val="16"/>
          <w:szCs w:val="16"/>
        </w:rPr>
        <w:t xml:space="preserve">3.1.30. Принимать необходимые меры к устранению всякого нарушения прав и законных интересов Собственников помещений в отношении общего имущества в многоквартирном доме. </w:t>
      </w:r>
    </w:p>
    <w:p>
      <w:pPr>
        <w:pStyle w:val="style0"/>
        <w:jc w:val="both"/>
        <w:tabs>
          <w:tab w:leader="none" w:pos="567" w:val="left"/>
        </w:tabs>
        <w:shd w:fill="FFFFFF"/>
      </w:pPr>
      <w:bookmarkStart w:id="6" w:name="sub_4119"/>
      <w:bookmarkEnd w:id="6"/>
      <w:r>
        <w:rPr>
          <w:sz w:val="16"/>
          <w:szCs w:val="16"/>
        </w:rPr>
        <w:t xml:space="preserve">3.1.31. Рассматривать предложения, заявления и жалобы Собственника, вести их учет, принимать меры, необходимые для устранения указанных в них недостатков в установленные сроки, вести учет устранения указанных недостатков. Не позднее 20 рабочих дней со дня получения письменного заявления информировать заявителя о принятом решении. </w:t>
      </w:r>
    </w:p>
    <w:p>
      <w:pPr>
        <w:pStyle w:val="style0"/>
        <w:jc w:val="both"/>
        <w:tabs>
          <w:tab w:leader="none" w:pos="567" w:val="left"/>
        </w:tabs>
        <w:shd w:fill="FFFFFF"/>
      </w:pPr>
      <w:r>
        <w:rPr>
          <w:sz w:val="16"/>
          <w:szCs w:val="16"/>
        </w:rPr>
        <w:t>3.1.32. Предоставлять Собственнику отчет о выполнении Договора за истекший календарный год в течение первого квартала, следующего за истекшим годом. Отчет предоставляется на общем собрании собственников помещений, которые созываются по инициативе собственников, куда приглашается представитель управляющей компании, в случае проведения общего собрания в заочной форме, либо если собрание не проведено собственниками, отчет размещается на досках объявлений в подъездах или иных оборудованных местах, определённых решением общего собрания собственников помещений, либо на официальном сайте Управляющей компании.</w:t>
      </w:r>
    </w:p>
    <w:p>
      <w:pPr>
        <w:pStyle w:val="style0"/>
        <w:jc w:val="both"/>
        <w:tabs>
          <w:tab w:leader="none" w:pos="567" w:val="left"/>
        </w:tabs>
        <w:shd w:fill="FFFFFF"/>
      </w:pPr>
      <w:r>
        <w:rPr>
          <w:sz w:val="16"/>
          <w:szCs w:val="16"/>
        </w:rPr>
        <w:t>3.1.33. Не допускать использование общего имущества в многоквартирном доме и объектов благоустройства, если такое использование может  привести к их ухудшению.</w:t>
      </w:r>
    </w:p>
    <w:p>
      <w:pPr>
        <w:pStyle w:val="style272"/>
        <w:jc w:val="both"/>
        <w:tabs>
          <w:tab w:leader="none" w:pos="426" w:val="left"/>
        </w:tabs>
        <w:spacing w:after="0" w:before="0"/>
      </w:pPr>
      <w:r>
        <w:rPr>
          <w:sz w:val="16"/>
          <w:b/>
          <w:szCs w:val="16"/>
          <w:bCs/>
        </w:rPr>
        <w:t>3.2. Управляющая компания вправе:</w:t>
      </w:r>
    </w:p>
    <w:p>
      <w:pPr>
        <w:pStyle w:val="style272"/>
        <w:jc w:val="both"/>
        <w:tabs>
          <w:tab w:leader="none" w:pos="426" w:val="left"/>
        </w:tabs>
        <w:spacing w:after="0" w:before="0"/>
      </w:pPr>
      <w:bookmarkStart w:id="7" w:name="sub_421"/>
      <w:bookmarkStart w:id="8" w:name="sub_42"/>
      <w:bookmarkEnd w:id="7"/>
      <w:bookmarkEnd w:id="8"/>
      <w:r>
        <w:rPr>
          <w:sz w:val="16"/>
          <w:szCs w:val="16"/>
        </w:rPr>
        <w:t>3.2.1. Самостоятельно определять порядок и способ выполнения своих обязательств по настоящему Договору.</w:t>
      </w:r>
    </w:p>
    <w:p>
      <w:pPr>
        <w:pStyle w:val="style272"/>
        <w:jc w:val="both"/>
        <w:tabs>
          <w:tab w:leader="none" w:pos="426" w:val="left"/>
        </w:tabs>
        <w:spacing w:after="0" w:before="0"/>
      </w:pPr>
      <w:r>
        <w:rPr>
          <w:sz w:val="16"/>
          <w:szCs w:val="16"/>
        </w:rPr>
        <w:t>3.2.2. В случае несоответствия данных, имеющихся у Управляющей компании с данными предоставленными Собственником, проводить сверку и при необходимости перерасчет размера платы за коммунальные услуги по фактическому количеству в соответствии с положением п. 4.5 настоящего Договора.</w:t>
      </w:r>
    </w:p>
    <w:p>
      <w:pPr>
        <w:pStyle w:val="style272"/>
        <w:jc w:val="both"/>
        <w:tabs>
          <w:tab w:leader="none" w:pos="426" w:val="left"/>
        </w:tabs>
        <w:spacing w:after="0" w:before="0"/>
      </w:pPr>
      <w:r>
        <w:rPr>
          <w:sz w:val="16"/>
          <w:szCs w:val="16"/>
        </w:rPr>
        <w:t>3.2.3. В случае определения объема потребленного коммунального ресурса исходя из нормативов потребления коммунальных услуг и количества постоянно и временно проживающих граждан в жилом помещении, факт проживания большего количества лиц, чем официально зарегистрированных, может устанавливаться путем составления акта, подписанного Управляющей компанией и Собственником (-ами), либо свидетелями, или на основании поступившей информации от Собственника.</w:t>
      </w:r>
    </w:p>
    <w:p>
      <w:pPr>
        <w:pStyle w:val="style272"/>
        <w:jc w:val="both"/>
        <w:tabs>
          <w:tab w:leader="none" w:pos="426" w:val="left"/>
        </w:tabs>
        <w:spacing w:after="0" w:before="0"/>
      </w:pPr>
      <w:r>
        <w:rPr>
          <w:sz w:val="16"/>
          <w:szCs w:val="16"/>
        </w:rPr>
        <w:t xml:space="preserve">3.2.4. В порядке, установленном действующим законодательством, взыскивать с Собственника задолженность по оплате за жилое помещение и коммунальные услуги, пени и судебные расходы, а также издержки Управляющей компании, связанные с претензионной работой и взысканием задолженности, включая представительские расходы и затраты на работу коллекторского агентства. </w:t>
      </w:r>
    </w:p>
    <w:p>
      <w:pPr>
        <w:pStyle w:val="style249"/>
        <w:jc w:val="both"/>
        <w:tabs>
          <w:tab w:leader="none" w:pos="709" w:val="left"/>
          <w:tab w:leader="none" w:pos="735" w:val="left"/>
        </w:tabs>
        <w:spacing w:after="0" w:before="0"/>
      </w:pPr>
      <w:r>
        <w:rPr>
          <w:sz w:val="16"/>
          <w:szCs w:val="16"/>
        </w:rPr>
      </w:r>
    </w:p>
    <w:p>
      <w:pPr>
        <w:pStyle w:val="style273"/>
        <w:spacing w:after="0" w:before="0"/>
      </w:pPr>
      <w:r>
        <w:rPr/>
        <w:t>Продолжение приложения № 3</w:t>
      </w:r>
    </w:p>
    <w:p>
      <w:pPr>
        <w:pStyle w:val="style273"/>
        <w:spacing w:after="0" w:before="0"/>
      </w:pPr>
      <w:r>
        <w:rPr/>
      </w:r>
    </w:p>
    <w:p>
      <w:pPr>
        <w:pStyle w:val="style273"/>
        <w:spacing w:after="0" w:before="0"/>
      </w:pPr>
      <w:r>
        <w:rPr/>
        <w:t>к договору № _____________</w:t>
      </w:r>
    </w:p>
    <w:p>
      <w:pPr>
        <w:pStyle w:val="style273"/>
        <w:spacing w:after="0" w:before="0"/>
      </w:pPr>
      <w:r>
        <w:rPr/>
      </w:r>
    </w:p>
    <w:p>
      <w:pPr>
        <w:pStyle w:val="style273"/>
        <w:spacing w:after="0" w:before="0"/>
      </w:pPr>
      <w:r>
        <w:rPr/>
        <w:t xml:space="preserve">от </w:t>
      </w:r>
      <w:r>
        <w:rPr>
          <w:color w:val="000000"/>
        </w:rPr>
        <w:t>___________________ 201__ г</w:t>
      </w:r>
      <w:r>
        <w:rPr/>
        <w:t>.</w:t>
      </w:r>
    </w:p>
    <w:p>
      <w:pPr>
        <w:pStyle w:val="style273"/>
        <w:spacing w:after="0" w:before="0"/>
      </w:pPr>
      <w:r>
        <w:rPr/>
      </w:r>
    </w:p>
    <w:p>
      <w:pPr>
        <w:pStyle w:val="style0"/>
        <w:widowControl/>
        <w:suppressAutoHyphens w:val="false"/>
        <w:autoSpaceDE w:val="true"/>
        <w:spacing w:after="100" w:before="100"/>
      </w:pPr>
      <w:r>
        <w:rPr>
          <w:sz w:val="16"/>
          <w:b/>
          <w:szCs w:val="16"/>
          <w:bCs/>
        </w:rPr>
        <w:t>Сведения о наличие и типе установленных индивидуальных приборов учета:</w:t>
      </w:r>
      <w:r>
        <w:rPr>
          <w:sz w:val="16"/>
          <w:szCs w:val="16"/>
        </w:rPr>
        <w:t xml:space="preserve"> </w:t>
      </w:r>
    </w:p>
    <w:tbl>
      <w:tblPr>
        <w:tblBorders>
          <w:top w:color="000000" w:space="0" w:sz="4" w:val="single"/>
          <w:left w:color="000000" w:space="0" w:sz="4" w:val="single"/>
          <w:bottom w:color="000000" w:space="0" w:sz="4" w:val="single"/>
        </w:tblBorders>
        <w:jc w:val="left"/>
        <w:tblInd w:type="dxa" w:w="23"/>
      </w:tblPr>
      <w:tblGrid>
        <w:gridCol w:w="1352"/>
        <w:gridCol w:w="1200"/>
        <w:gridCol w:w="1298"/>
        <w:gridCol w:w="1312"/>
        <w:gridCol w:w="1672"/>
      </w:tblGrid>
      <w:tr>
        <w:trPr>
          <w:trHeight w:hRule="atLeast" w:val="480"/>
          <w:cantSplit w:val="off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/>
            <w:tcW w:type="dxa" w:w="1352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pStyle w:val="style0"/>
              <w:widowControl/>
              <w:suppressAutoHyphens w:val="false"/>
              <w:autoSpaceDE w:val="true"/>
              <w:snapToGrid w:val="false"/>
              <w:spacing w:after="100" w:before="100"/>
            </w:pPr>
            <w:r>
              <w:rPr>
                <w:sz w:val="16"/>
                <w:szCs w:val="16"/>
              </w:rPr>
              <w:t>Место установки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/>
            <w:tcW w:type="dxa" w:w="12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pStyle w:val="style0"/>
              <w:widowControl/>
              <w:suppressAutoHyphens w:val="false"/>
              <w:autoSpaceDE w:val="true"/>
              <w:snapToGrid w:val="false"/>
              <w:spacing w:after="100" w:before="100"/>
            </w:pPr>
            <w:r>
              <w:rPr>
                <w:sz w:val="16"/>
                <w:szCs w:val="16"/>
              </w:rPr>
              <w:t>Тип прибора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/>
            <w:tcW w:type="dxa" w:w="1298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pStyle w:val="style0"/>
              <w:widowControl/>
              <w:suppressAutoHyphens w:val="false"/>
              <w:autoSpaceDE w:val="true"/>
              <w:snapToGrid w:val="false"/>
              <w:spacing w:after="100" w:before="100"/>
            </w:pPr>
            <w:r>
              <w:rPr>
                <w:sz w:val="16"/>
                <w:szCs w:val="16"/>
              </w:rPr>
              <w:t>Заводской номер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/>
            <w:tcW w:type="dxa" w:w="1312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pStyle w:val="style0"/>
              <w:widowControl/>
              <w:suppressAutoHyphens w:val="false"/>
              <w:autoSpaceDE w:val="true"/>
              <w:snapToGrid w:val="false"/>
              <w:spacing w:after="100" w:before="100"/>
            </w:pPr>
            <w:r>
              <w:rPr>
                <w:sz w:val="16"/>
                <w:szCs w:val="16"/>
              </w:rPr>
              <w:t xml:space="preserve">№ </w:t>
            </w:r>
            <w:r>
              <w:rPr>
                <w:sz w:val="16"/>
                <w:szCs w:val="16"/>
              </w:rPr>
              <w:t>пломбы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/>
            <w:tcW w:type="dxa" w:w="1672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pStyle w:val="style0"/>
              <w:widowControl/>
              <w:suppressAutoHyphens w:val="false"/>
              <w:autoSpaceDE w:val="true"/>
              <w:snapToGrid w:val="false"/>
              <w:spacing w:after="100" w:before="100"/>
            </w:pPr>
            <w:r>
              <w:rPr>
                <w:sz w:val="16"/>
                <w:szCs w:val="16"/>
              </w:rPr>
              <w:t xml:space="preserve">Начальные показания прибора </w:t>
            </w:r>
          </w:p>
        </w:tc>
      </w:tr>
      <w:tr>
        <w:trPr>
          <w:cantSplit w:val="off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/>
            <w:tcW w:type="dxa" w:w="1352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pStyle w:val="style0"/>
              <w:widowControl/>
              <w:suppressAutoHyphens w:val="false"/>
              <w:autoSpaceDE w:val="true"/>
              <w:snapToGrid w:val="false"/>
              <w:spacing w:after="100" w:before="100"/>
            </w:pPr>
            <w:r>
              <w:rPr>
                <w:sz w:val="16"/>
                <w:szCs w:val="16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/>
            <w:tcW w:type="dxa" w:w="12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pStyle w:val="style0"/>
              <w:widowControl/>
              <w:suppressAutoHyphens w:val="false"/>
              <w:autoSpaceDE w:val="true"/>
              <w:snapToGrid w:val="false"/>
              <w:spacing w:after="100" w:before="100"/>
            </w:pPr>
            <w:r>
              <w:rPr>
                <w:sz w:val="16"/>
                <w:szCs w:val="16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/>
            <w:tcW w:type="dxa" w:w="1298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pStyle w:val="style0"/>
              <w:widowControl/>
              <w:suppressAutoHyphens w:val="false"/>
              <w:autoSpaceDE w:val="true"/>
              <w:snapToGrid w:val="false"/>
              <w:spacing w:after="100" w:before="100"/>
            </w:pPr>
            <w:r>
              <w:rPr>
                <w:sz w:val="16"/>
                <w:szCs w:val="16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/>
            <w:tcW w:type="dxa" w:w="1312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pStyle w:val="style0"/>
              <w:widowControl/>
              <w:suppressAutoHyphens w:val="false"/>
              <w:autoSpaceDE w:val="true"/>
              <w:snapToGrid w:val="false"/>
              <w:spacing w:after="100" w:before="100"/>
            </w:pPr>
            <w:r>
              <w:rPr>
                <w:sz w:val="16"/>
                <w:szCs w:val="16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/>
            <w:tcW w:type="dxa" w:w="1672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pStyle w:val="style0"/>
              <w:widowControl/>
              <w:suppressAutoHyphens w:val="false"/>
              <w:autoSpaceDE w:val="true"/>
              <w:snapToGrid w:val="false"/>
              <w:spacing w:after="100" w:before="100"/>
            </w:pPr>
            <w:r>
              <w:rPr>
                <w:sz w:val="16"/>
                <w:szCs w:val="16"/>
              </w:rPr>
            </w:r>
          </w:p>
        </w:tc>
      </w:tr>
      <w:tr>
        <w:trPr>
          <w:cantSplit w:val="off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/>
            <w:tcW w:type="dxa" w:w="1352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pStyle w:val="style0"/>
              <w:widowControl/>
              <w:suppressAutoHyphens w:val="false"/>
              <w:autoSpaceDE w:val="true"/>
              <w:snapToGrid w:val="false"/>
              <w:spacing w:after="100" w:before="100"/>
            </w:pPr>
            <w:r>
              <w:rPr>
                <w:sz w:val="16"/>
                <w:szCs w:val="16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/>
            <w:tcW w:type="dxa" w:w="12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pStyle w:val="style0"/>
              <w:widowControl/>
              <w:suppressAutoHyphens w:val="false"/>
              <w:autoSpaceDE w:val="true"/>
              <w:snapToGrid w:val="false"/>
              <w:spacing w:after="100" w:before="100"/>
            </w:pPr>
            <w:r>
              <w:rPr>
                <w:sz w:val="16"/>
                <w:szCs w:val="16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/>
            <w:tcW w:type="dxa" w:w="1298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pStyle w:val="style0"/>
              <w:widowControl/>
              <w:suppressAutoHyphens w:val="false"/>
              <w:autoSpaceDE w:val="true"/>
              <w:snapToGrid w:val="false"/>
              <w:spacing w:after="100" w:before="100"/>
            </w:pPr>
            <w:r>
              <w:rPr>
                <w:sz w:val="16"/>
                <w:szCs w:val="16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/>
            <w:tcW w:type="dxa" w:w="1312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pStyle w:val="style0"/>
              <w:widowControl/>
              <w:suppressAutoHyphens w:val="false"/>
              <w:autoSpaceDE w:val="true"/>
              <w:snapToGrid w:val="false"/>
              <w:spacing w:after="100" w:before="100"/>
            </w:pPr>
            <w:r>
              <w:rPr>
                <w:sz w:val="16"/>
                <w:szCs w:val="16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/>
            <w:tcW w:type="dxa" w:w="1672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pStyle w:val="style0"/>
              <w:widowControl/>
              <w:suppressAutoHyphens w:val="false"/>
              <w:autoSpaceDE w:val="true"/>
              <w:snapToGrid w:val="false"/>
              <w:spacing w:after="100" w:before="100"/>
            </w:pPr>
            <w:r>
              <w:rPr>
                <w:sz w:val="16"/>
                <w:szCs w:val="16"/>
              </w:rPr>
            </w:r>
          </w:p>
        </w:tc>
      </w:tr>
      <w:tr>
        <w:trPr>
          <w:cantSplit w:val="off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/>
            <w:tcW w:type="dxa" w:w="1352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pStyle w:val="style0"/>
              <w:widowControl/>
              <w:suppressAutoHyphens w:val="false"/>
              <w:autoSpaceDE w:val="true"/>
              <w:snapToGrid w:val="false"/>
              <w:spacing w:after="100" w:before="100"/>
            </w:pPr>
            <w:r>
              <w:rPr>
                <w:sz w:val="16"/>
                <w:b/>
                <w:szCs w:val="16"/>
                <w:bCs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/>
            <w:tcW w:type="dxa" w:w="12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pStyle w:val="style0"/>
              <w:widowControl/>
              <w:suppressAutoHyphens w:val="false"/>
              <w:autoSpaceDE w:val="true"/>
              <w:snapToGrid w:val="false"/>
              <w:spacing w:after="100" w:before="100"/>
            </w:pPr>
            <w:r>
              <w:rPr>
                <w:sz w:val="16"/>
                <w:szCs w:val="16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/>
            <w:tcW w:type="dxa" w:w="1298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pStyle w:val="style0"/>
              <w:widowControl/>
              <w:suppressAutoHyphens w:val="false"/>
              <w:autoSpaceDE w:val="true"/>
              <w:snapToGrid w:val="false"/>
              <w:spacing w:after="100" w:before="100"/>
            </w:pPr>
            <w:r>
              <w:rPr>
                <w:sz w:val="16"/>
                <w:szCs w:val="16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/>
            <w:tcW w:type="dxa" w:w="1312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pStyle w:val="style0"/>
              <w:widowControl/>
              <w:suppressAutoHyphens w:val="false"/>
              <w:autoSpaceDE w:val="true"/>
              <w:snapToGrid w:val="false"/>
              <w:spacing w:after="100" w:before="100"/>
            </w:pPr>
            <w:r>
              <w:rPr>
                <w:sz w:val="16"/>
                <w:szCs w:val="16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/>
            <w:tcW w:type="dxa" w:w="1672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pStyle w:val="style0"/>
              <w:widowControl/>
              <w:suppressAutoHyphens w:val="false"/>
              <w:autoSpaceDE w:val="true"/>
              <w:snapToGrid w:val="false"/>
              <w:spacing w:after="100" w:before="100"/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style273"/>
        <w:jc w:val="both"/>
        <w:spacing w:after="0" w:before="0"/>
      </w:pPr>
      <w:r>
        <w:rPr>
          <w:b w:val="off"/>
        </w:rPr>
      </w:r>
    </w:p>
    <w:p>
      <w:pPr>
        <w:pStyle w:val="style273"/>
        <w:jc w:val="center"/>
        <w:spacing w:after="0" w:before="0"/>
      </w:pPr>
      <w:r>
        <w:rPr>
          <w:b w:val="off"/>
        </w:rPr>
        <w:t>РЕКВИЗИТЫ И ПОДПИСИ СТОРОН:</w:t>
      </w:r>
    </w:p>
    <w:p>
      <w:pPr>
        <w:pStyle w:val="style273"/>
        <w:jc w:val="center"/>
        <w:spacing w:after="0" w:before="0"/>
      </w:pPr>
      <w:r>
        <w:rPr>
          <w:b w:val="off"/>
        </w:rPr>
      </w:r>
    </w:p>
    <w:p>
      <w:pPr>
        <w:pStyle w:val="style273"/>
        <w:jc w:val="both"/>
        <w:spacing w:after="0" w:before="0"/>
      </w:pPr>
      <w:r>
        <w:rPr/>
        <w:t xml:space="preserve">УПРАВЛЯЮЩАЯ КОМПАНИЯ                      </w:t>
      </w:r>
      <w:r>
        <w:rPr>
          <w:color w:val="000000"/>
        </w:rPr>
        <w:t>СОБСТВЕННИК</w:t>
      </w:r>
    </w:p>
    <w:p>
      <w:pPr>
        <w:pStyle w:val="style273"/>
        <w:jc w:val="both"/>
        <w:spacing w:after="0" w:before="0"/>
      </w:pPr>
      <w:r>
        <w:rPr>
          <w:color w:val="000000"/>
        </w:rPr>
      </w:r>
    </w:p>
    <w:p>
      <w:pPr>
        <w:pStyle w:val="style273"/>
        <w:jc w:val="both"/>
        <w:spacing w:after="0" w:before="0"/>
      </w:pPr>
      <w:r>
        <w:rPr>
          <w:color w:val="000000"/>
          <w:b w:val="off"/>
        </w:rPr>
      </w:r>
    </w:p>
    <w:p>
      <w:pPr>
        <w:pStyle w:val="style273"/>
      </w:pPr>
      <w:r>
        <w:rPr>
          <w:color w:val="000000"/>
          <w:b w:val="off"/>
        </w:rPr>
        <w:t>подпись ______________(___________________)</w:t>
      </w:r>
    </w:p>
    <w:p>
      <w:pPr>
        <w:pStyle w:val="style273"/>
      </w:pPr>
      <w:r>
        <w:rPr>
          <w:color w:val="000000"/>
          <w:b w:val="off"/>
        </w:rPr>
      </w:r>
    </w:p>
    <w:p>
      <w:pPr>
        <w:pStyle w:val="style273"/>
      </w:pPr>
      <w:r>
        <w:rPr>
          <w:color w:val="000000"/>
          <w:b w:val="off"/>
        </w:rPr>
        <w:t>подпись ______________(___________________)</w:t>
      </w:r>
    </w:p>
    <w:p>
      <w:pPr>
        <w:pStyle w:val="style273"/>
      </w:pPr>
      <w:r>
        <w:rPr>
          <w:color w:val="000000"/>
          <w:b w:val="off"/>
        </w:rPr>
      </w:r>
    </w:p>
    <w:p>
      <w:pPr>
        <w:pStyle w:val="style273"/>
        <w:jc w:val="both"/>
        <w:tabs>
          <w:tab w:leader="none" w:pos="3576" w:val="left"/>
        </w:tabs>
      </w:pPr>
      <w:r>
        <w:rPr>
          <w:color w:val="000000"/>
          <w:b w:val="off"/>
        </w:rPr>
        <w:t>Директор _________________ И.Д. Браун                 подпись ______________(___________________)</w:t>
      </w:r>
    </w:p>
    <w:p>
      <w:pPr>
        <w:pStyle w:val="style273"/>
        <w:jc w:val="both"/>
        <w:tabs>
          <w:tab w:leader="none" w:pos="3576" w:val="left"/>
        </w:tabs>
      </w:pPr>
      <w:r>
        <w:rPr>
          <w:color w:val="000000"/>
          <w:b w:val="off"/>
        </w:rPr>
      </w:r>
    </w:p>
    <w:p>
      <w:pPr>
        <w:pStyle w:val="style273"/>
        <w:jc w:val="both"/>
      </w:pPr>
      <w:r>
        <w:rPr>
          <w:color w:val="000000"/>
          <w:b w:val="off"/>
        </w:rPr>
        <w:t>МП                                                                                  подпись ______________(___________________)</w:t>
      </w:r>
    </w:p>
    <w:p>
      <w:pPr>
        <w:pStyle w:val="style273"/>
        <w:jc w:val="both"/>
      </w:pPr>
      <w:r>
        <w:rPr>
          <w:color w:val="000000"/>
          <w:b w:val="off"/>
        </w:rPr>
      </w:r>
    </w:p>
    <w:p>
      <w:pPr>
        <w:pStyle w:val="style273"/>
      </w:pPr>
      <w:r>
        <w:rPr>
          <w:color w:val="000000"/>
          <w:b w:val="off"/>
        </w:rPr>
        <w:t>подпись ______________(___________________)</w:t>
      </w:r>
    </w:p>
    <w:p>
      <w:pPr>
        <w:pStyle w:val="style273"/>
      </w:pPr>
      <w:r>
        <w:rPr>
          <w:color w:val="000000"/>
          <w:b w:val="off"/>
        </w:rPr>
      </w:r>
    </w:p>
    <w:p>
      <w:pPr>
        <w:pStyle w:val="style273"/>
      </w:pPr>
      <w:r>
        <w:rPr>
          <w:color w:val="000000"/>
          <w:b w:val="off"/>
        </w:rPr>
        <w:t>подпись ______________(___________________)</w:t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  <w:bCs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  <w:bCs/>
        </w:rPr>
      </w:r>
    </w:p>
    <w:p>
      <w:pPr>
        <w:pStyle w:val="style0"/>
        <w:jc w:val="center"/>
        <w:shd w:fill="FFFFFF"/>
      </w:pPr>
      <w:r>
        <w:rPr>
          <w:color w:val="000000"/>
          <w:sz w:val="16"/>
          <w:b/>
          <w:szCs w:val="16"/>
        </w:rPr>
      </w:r>
    </w:p>
    <w:p>
      <w:pPr>
        <w:pStyle w:val="style0"/>
        <w:jc w:val="center"/>
        <w:shd w:fill="FFFFFF"/>
      </w:pPr>
      <w:r>
        <w:rPr>
          <w:color w:val="000000"/>
          <w:sz w:val="16"/>
          <w:b/>
          <w:szCs w:val="16"/>
        </w:rPr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szCs w:val="16"/>
        </w:rPr>
      </w:r>
    </w:p>
    <w:p>
      <w:pPr>
        <w:pStyle w:val="style272"/>
        <w:jc w:val="both"/>
        <w:tabs>
          <w:tab w:leader="none" w:pos="426" w:val="left"/>
        </w:tabs>
        <w:spacing w:after="0" w:before="0"/>
      </w:pPr>
      <w:r>
        <w:rPr>
          <w:sz w:val="16"/>
          <w:b/>
          <w:szCs w:val="16"/>
          <w:bCs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  <w:t>Приложение № 3</w:t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  <w:t xml:space="preserve"> </w:t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  <w:t>к договору № _____________</w:t>
      </w:r>
    </w:p>
    <w:p>
      <w:pPr>
        <w:pStyle w:val="style273"/>
        <w:spacing w:after="0" w:before="0"/>
      </w:pPr>
      <w:r>
        <w:rPr/>
        <w:t xml:space="preserve">от </w:t>
      </w:r>
      <w:r>
        <w:rPr>
          <w:color w:val="000000"/>
        </w:rPr>
        <w:t>___________________ 201__ г</w:t>
      </w:r>
      <w:r>
        <w:rPr/>
        <w:t>.</w:t>
      </w:r>
    </w:p>
    <w:p>
      <w:pPr>
        <w:pStyle w:val="style272"/>
        <w:jc w:val="center"/>
      </w:pPr>
      <w:r>
        <w:rPr>
          <w:sz w:val="16"/>
          <w:szCs w:val="16"/>
        </w:rPr>
        <w:t>Тарифы на услуги и сведения об индивидуальных приборах учета</w:t>
      </w:r>
    </w:p>
    <w:p>
      <w:pPr>
        <w:pStyle w:val="style0"/>
        <w:widowControl/>
        <w:tabs>
          <w:tab w:leader="none" w:pos="284" w:val="left"/>
        </w:tabs>
        <w:suppressAutoHyphens w:val="false"/>
        <w:autoSpaceDE w:val="true"/>
      </w:pPr>
      <w:r>
        <w:rPr>
          <w:sz w:val="16"/>
          <w:szCs w:val="16"/>
        </w:rPr>
        <w:t xml:space="preserve">1. Тарифы по оплате за жилое помещение действуют на период до 30.06.2016 г.: </w:t>
      </w:r>
    </w:p>
    <w:p>
      <w:pPr>
        <w:pStyle w:val="style0"/>
        <w:widowControl/>
        <w:tabs>
          <w:tab w:leader="none" w:pos="284" w:val="left"/>
        </w:tabs>
        <w:suppressAutoHyphens w:val="false"/>
        <w:autoSpaceDE w:val="true"/>
      </w:pPr>
      <w:r>
        <w:rPr>
          <w:sz w:val="16"/>
          <w:szCs w:val="16"/>
        </w:rPr>
        <w:t xml:space="preserve">1)   Содержание жилых помещений                                      22,91 руб. за 1 кв.м. общей площади </w:t>
      </w:r>
    </w:p>
    <w:p>
      <w:pPr>
        <w:pStyle w:val="style0"/>
        <w:widowControl/>
        <w:tabs>
          <w:tab w:leader="none" w:pos="284" w:val="left"/>
        </w:tabs>
        <w:suppressAutoHyphens w:val="false"/>
        <w:autoSpaceDE w:val="true"/>
        <w:ind w:firstLine="3969" w:left="0" w:right="0"/>
      </w:pPr>
      <w:r>
        <w:rPr>
          <w:sz w:val="16"/>
          <w:szCs w:val="16"/>
        </w:rPr>
        <w:t xml:space="preserve">  </w:t>
      </w:r>
      <w:r>
        <w:rPr>
          <w:sz w:val="16"/>
          <w:szCs w:val="16"/>
        </w:rPr>
        <w:t>помещения;</w:t>
      </w:r>
    </w:p>
    <w:p>
      <w:pPr>
        <w:pStyle w:val="style0"/>
        <w:widowControl/>
        <w:tabs>
          <w:tab w:leader="none" w:pos="284" w:val="left"/>
          <w:tab w:leader="none" w:pos="567" w:val="left"/>
        </w:tabs>
        <w:suppressAutoHyphens w:val="false"/>
        <w:autoSpaceDE w:val="true"/>
      </w:pPr>
      <w:r>
        <w:rPr>
          <w:sz w:val="16"/>
          <w:szCs w:val="16"/>
        </w:rPr>
        <w:t>в том числе услуги по управлению                                         1,5 руб.   за 1 кв.м. общей площади</w:t>
      </w:r>
    </w:p>
    <w:p>
      <w:pPr>
        <w:pStyle w:val="style0"/>
        <w:widowControl/>
        <w:tabs>
          <w:tab w:leader="none" w:pos="284" w:val="left"/>
          <w:tab w:leader="none" w:pos="567" w:val="left"/>
        </w:tabs>
        <w:suppressAutoHyphens w:val="false"/>
        <w:autoSpaceDE w:val="true"/>
      </w:pPr>
      <w:r>
        <w:rPr>
          <w:sz w:val="16"/>
          <w:szCs w:val="16"/>
        </w:rPr>
        <w:t>многоквартирным домом                                                           помещения;</w:t>
      </w:r>
    </w:p>
    <w:p>
      <w:pPr>
        <w:pStyle w:val="style0"/>
        <w:widowControl/>
        <w:tabs>
          <w:tab w:leader="none" w:pos="284" w:val="left"/>
          <w:tab w:leader="none" w:pos="567" w:val="left"/>
        </w:tabs>
        <w:suppressAutoHyphens w:val="false"/>
        <w:autoSpaceDE w:val="true"/>
      </w:pPr>
      <w:r>
        <w:rPr>
          <w:sz w:val="16"/>
          <w:szCs w:val="16"/>
        </w:rPr>
        <w:t xml:space="preserve">2)   Ремонт жилых помещений                                                1,04 руб. за 1 кв.м. общей площади  </w:t>
      </w:r>
    </w:p>
    <w:p>
      <w:pPr>
        <w:pStyle w:val="style0"/>
        <w:widowControl/>
        <w:tabs>
          <w:tab w:leader="none" w:pos="284" w:val="left"/>
        </w:tabs>
        <w:suppressAutoHyphens w:val="false"/>
        <w:autoSpaceDE w:val="true"/>
        <w:ind w:firstLine="4111" w:left="0" w:right="0"/>
      </w:pPr>
      <w:r>
        <w:rPr>
          <w:sz w:val="16"/>
          <w:szCs w:val="16"/>
        </w:rPr>
        <w:t>помещения;</w:t>
      </w:r>
    </w:p>
    <w:p>
      <w:pPr>
        <w:pStyle w:val="style0"/>
        <w:widowControl/>
        <w:tabs>
          <w:tab w:leader="none" w:pos="284" w:val="left"/>
        </w:tabs>
        <w:suppressAutoHyphens w:val="false"/>
        <w:autoSpaceDE w:val="true"/>
      </w:pPr>
      <w:r>
        <w:rPr>
          <w:sz w:val="16"/>
          <w:szCs w:val="16"/>
        </w:rPr>
        <w:t xml:space="preserve">3)   Техническое и аварийное обслуживание                        1,99 руб. за 1 кв.м. общей площади </w:t>
      </w:r>
    </w:p>
    <w:p>
      <w:pPr>
        <w:pStyle w:val="style0"/>
        <w:widowControl/>
        <w:tabs>
          <w:tab w:leader="none" w:pos="284" w:val="left"/>
        </w:tabs>
        <w:suppressAutoHyphens w:val="false"/>
        <w:autoSpaceDE w:val="true"/>
      </w:pPr>
      <w:r>
        <w:rPr>
          <w:sz w:val="16"/>
          <w:szCs w:val="16"/>
        </w:rPr>
        <w:t>газового оборудования, газопроводов и                                   помещения;</w:t>
      </w:r>
    </w:p>
    <w:p>
      <w:pPr>
        <w:pStyle w:val="style0"/>
        <w:widowControl/>
        <w:tabs>
          <w:tab w:leader="none" w:pos="284" w:val="left"/>
        </w:tabs>
        <w:suppressAutoHyphens w:val="false"/>
        <w:autoSpaceDE w:val="true"/>
      </w:pPr>
      <w:r>
        <w:rPr>
          <w:sz w:val="16"/>
          <w:szCs w:val="16"/>
        </w:rPr>
        <w:t>сооружений на них;</w:t>
      </w:r>
    </w:p>
    <w:p>
      <w:pPr>
        <w:pStyle w:val="style0"/>
        <w:widowControl/>
        <w:tabs>
          <w:tab w:leader="none" w:pos="284" w:val="left"/>
        </w:tabs>
        <w:suppressAutoHyphens w:val="false"/>
        <w:autoSpaceDE w:val="true"/>
      </w:pPr>
      <w:r>
        <w:rPr>
          <w:sz w:val="16"/>
          <w:szCs w:val="16"/>
        </w:rPr>
        <w:t>4)   Обслуживание внутри домового                                     411,32 руб. с одного помещения в месяц</w:t>
      </w:r>
    </w:p>
    <w:p>
      <w:pPr>
        <w:pStyle w:val="style0"/>
        <w:widowControl/>
        <w:tabs>
          <w:tab w:leader="none" w:pos="284" w:val="left"/>
        </w:tabs>
        <w:suppressAutoHyphens w:val="false"/>
        <w:autoSpaceDE w:val="true"/>
      </w:pPr>
      <w:r>
        <w:rPr>
          <w:sz w:val="16"/>
          <w:szCs w:val="16"/>
        </w:rPr>
        <w:t xml:space="preserve">газового оборудования (ВДГО) и </w:t>
      </w:r>
    </w:p>
    <w:p>
      <w:pPr>
        <w:pStyle w:val="style0"/>
        <w:widowControl/>
        <w:tabs>
          <w:tab w:leader="none" w:pos="284" w:val="left"/>
        </w:tabs>
        <w:suppressAutoHyphens w:val="false"/>
        <w:autoSpaceDE w:val="true"/>
      </w:pPr>
      <w:r>
        <w:rPr>
          <w:sz w:val="16"/>
          <w:szCs w:val="16"/>
        </w:rPr>
        <w:t xml:space="preserve">внутриквартирного газового оборудования (ВКГО), </w:t>
      </w:r>
    </w:p>
    <w:p>
      <w:pPr>
        <w:pStyle w:val="style0"/>
        <w:widowControl/>
        <w:tabs>
          <w:tab w:leader="none" w:pos="284" w:val="left"/>
        </w:tabs>
        <w:suppressAutoHyphens w:val="false"/>
        <w:autoSpaceDE w:val="true"/>
      </w:pPr>
      <w:r>
        <w:rPr>
          <w:sz w:val="16"/>
          <w:szCs w:val="16"/>
        </w:rPr>
        <w:t>ремонтно-заявочное, без плит (если Собственник</w:t>
      </w:r>
    </w:p>
    <w:p>
      <w:pPr>
        <w:pStyle w:val="style0"/>
        <w:widowControl/>
        <w:tabs>
          <w:tab w:leader="none" w:pos="284" w:val="left"/>
        </w:tabs>
        <w:suppressAutoHyphens w:val="false"/>
        <w:autoSpaceDE w:val="true"/>
      </w:pPr>
      <w:r>
        <w:rPr>
          <w:sz w:val="16"/>
          <w:szCs w:val="16"/>
        </w:rPr>
        <w:t>не заключит договор на такое обслуживание</w:t>
      </w:r>
    </w:p>
    <w:p>
      <w:pPr>
        <w:pStyle w:val="style0"/>
        <w:widowControl/>
        <w:tabs>
          <w:tab w:leader="none" w:pos="284" w:val="left"/>
        </w:tabs>
        <w:suppressAutoHyphens w:val="false"/>
        <w:autoSpaceDE w:val="true"/>
      </w:pPr>
      <w:r>
        <w:rPr>
          <w:sz w:val="16"/>
          <w:szCs w:val="16"/>
        </w:rPr>
        <w:t>со специализированной организацией);</w:t>
      </w:r>
    </w:p>
    <w:p>
      <w:pPr>
        <w:pStyle w:val="style0"/>
        <w:widowControl/>
        <w:tabs>
          <w:tab w:leader="none" w:pos="284" w:val="left"/>
        </w:tabs>
        <w:suppressAutoHyphens w:val="false"/>
        <w:autoSpaceDE w:val="true"/>
      </w:pPr>
      <w:r>
        <w:rPr>
          <w:sz w:val="16"/>
          <w:szCs w:val="16"/>
        </w:rPr>
        <w:t>2. Тарифы на дополнительные услуги действуют на период до 30.06.2016 г.:</w:t>
      </w:r>
    </w:p>
    <w:p>
      <w:pPr>
        <w:pStyle w:val="style0"/>
        <w:widowControl/>
        <w:tabs>
          <w:tab w:leader="none" w:pos="284" w:val="left"/>
        </w:tabs>
        <w:suppressAutoHyphens w:val="false"/>
        <w:autoSpaceDE w:val="true"/>
      </w:pPr>
      <w:r>
        <w:rPr>
          <w:sz w:val="16"/>
          <w:szCs w:val="16"/>
        </w:rPr>
        <w:t>1)   Охрана общего имущества                                                5,97 руб. за 1 кв.м. общей площади</w:t>
      </w:r>
    </w:p>
    <w:p>
      <w:pPr>
        <w:pStyle w:val="style0"/>
        <w:widowControl/>
        <w:tabs>
          <w:tab w:leader="none" w:pos="284" w:val="left"/>
        </w:tabs>
        <w:suppressAutoHyphens w:val="false"/>
        <w:autoSpaceDE w:val="true"/>
        <w:ind w:firstLine="4111" w:left="0" w:right="0"/>
      </w:pPr>
      <w:r>
        <w:rPr>
          <w:sz w:val="16"/>
          <w:szCs w:val="16"/>
        </w:rPr>
        <w:t>помещения;</w:t>
      </w:r>
    </w:p>
    <w:p>
      <w:pPr>
        <w:pStyle w:val="style0"/>
        <w:widowControl/>
        <w:tabs>
          <w:tab w:leader="none" w:pos="284" w:val="left"/>
        </w:tabs>
        <w:suppressAutoHyphens w:val="false"/>
        <w:autoSpaceDE w:val="true"/>
      </w:pPr>
      <w:r>
        <w:rPr>
          <w:sz w:val="16"/>
          <w:szCs w:val="16"/>
        </w:rPr>
        <w:t xml:space="preserve">2)   Вывоз крупногабаритного мусора                                   2,0 руб. за 1 кв.м. общей площади </w:t>
      </w:r>
    </w:p>
    <w:p>
      <w:pPr>
        <w:pStyle w:val="style0"/>
        <w:widowControl/>
        <w:tabs>
          <w:tab w:leader="none" w:pos="284" w:val="left"/>
        </w:tabs>
        <w:suppressAutoHyphens w:val="false"/>
        <w:autoSpaceDE w:val="true"/>
        <w:ind w:firstLine="4111" w:left="0" w:right="0"/>
      </w:pPr>
      <w:r>
        <w:rPr>
          <w:sz w:val="16"/>
          <w:szCs w:val="16"/>
        </w:rPr>
        <w:t>помещения;</w:t>
      </w:r>
    </w:p>
    <w:p>
      <w:pPr>
        <w:pStyle w:val="style0"/>
        <w:widowControl/>
        <w:tabs>
          <w:tab w:leader="none" w:pos="284" w:val="left"/>
        </w:tabs>
        <w:suppressAutoHyphens w:val="false"/>
        <w:autoSpaceDE w:val="true"/>
      </w:pPr>
      <w:r>
        <w:rPr>
          <w:sz w:val="16"/>
          <w:szCs w:val="16"/>
        </w:rPr>
        <w:t xml:space="preserve">3)   Обслуживание и ремонт систем </w:t>
      </w:r>
    </w:p>
    <w:p>
      <w:pPr>
        <w:pStyle w:val="style0"/>
        <w:widowControl/>
        <w:tabs>
          <w:tab w:leader="none" w:pos="284" w:val="left"/>
        </w:tabs>
        <w:suppressAutoHyphens w:val="false"/>
        <w:autoSpaceDE w:val="true"/>
      </w:pPr>
      <w:r>
        <w:rPr>
          <w:sz w:val="16"/>
          <w:szCs w:val="16"/>
        </w:rPr>
        <w:t xml:space="preserve">видео наблюдения и ограниченного доступа                          100,0 руб. с одного помещения в </w:t>
      </w:r>
    </w:p>
    <w:p>
      <w:pPr>
        <w:pStyle w:val="style0"/>
        <w:widowControl/>
        <w:tabs>
          <w:tab w:leader="none" w:pos="284" w:val="left"/>
        </w:tabs>
        <w:suppressAutoHyphens w:val="false"/>
        <w:autoSpaceDE w:val="true"/>
        <w:ind w:firstLine="4111" w:left="0" w:right="0"/>
      </w:pPr>
      <w:r>
        <w:rPr>
          <w:sz w:val="16"/>
          <w:szCs w:val="16"/>
        </w:rPr>
        <w:t>месяц;</w:t>
      </w:r>
    </w:p>
    <w:p>
      <w:pPr>
        <w:pStyle w:val="style0"/>
        <w:widowControl/>
        <w:tabs>
          <w:tab w:leader="none" w:pos="272" w:val="left"/>
        </w:tabs>
        <w:suppressAutoHyphens w:val="false"/>
        <w:autoSpaceDE w:val="true"/>
        <w:ind w:hanging="0" w:left="-12" w:right="0"/>
      </w:pPr>
      <w:r>
        <w:rPr>
          <w:sz w:val="16"/>
          <w:szCs w:val="16"/>
        </w:rPr>
        <w:t>4)   Пропуск на автомобиль за 1 шт.                                        50,0 руб. с одной машины;</w:t>
      </w:r>
    </w:p>
    <w:p>
      <w:pPr>
        <w:pStyle w:val="style0"/>
        <w:widowControl/>
        <w:tabs>
          <w:tab w:leader="none" w:pos="284" w:val="left"/>
        </w:tabs>
        <w:suppressAutoHyphens w:val="false"/>
        <w:autoSpaceDE w:val="true"/>
      </w:pPr>
      <w:r>
        <w:rPr>
          <w:sz w:val="16"/>
          <w:szCs w:val="16"/>
        </w:rPr>
        <w:t>5)   Индивидуальный брелок для открывания                       1000,0 руб. за 1шт.</w:t>
      </w:r>
    </w:p>
    <w:p>
      <w:pPr>
        <w:pStyle w:val="style0"/>
        <w:widowControl/>
        <w:tabs>
          <w:tab w:leader="none" w:pos="284" w:val="left"/>
        </w:tabs>
        <w:suppressAutoHyphens w:val="false"/>
        <w:autoSpaceDE w:val="true"/>
      </w:pPr>
      <w:r>
        <w:rPr>
          <w:sz w:val="16"/>
          <w:szCs w:val="16"/>
        </w:rPr>
        <w:t xml:space="preserve">шлагбаума. </w:t>
      </w:r>
    </w:p>
    <w:p>
      <w:pPr>
        <w:pStyle w:val="style0"/>
        <w:widowControl/>
        <w:tabs>
          <w:tab w:leader="none" w:pos="284" w:val="left"/>
          <w:tab w:leader="none" w:pos="567" w:val="left"/>
        </w:tabs>
        <w:suppressAutoHyphens w:val="false"/>
        <w:autoSpaceDE w:val="true"/>
      </w:pPr>
      <w:r>
        <w:rPr>
          <w:sz w:val="16"/>
          <w:szCs w:val="16"/>
        </w:rPr>
      </w:r>
    </w:p>
    <w:p>
      <w:pPr>
        <w:pStyle w:val="style0"/>
        <w:widowControl/>
        <w:tabs>
          <w:tab w:leader="none" w:pos="284" w:val="left"/>
        </w:tabs>
        <w:suppressAutoHyphens w:val="false"/>
        <w:autoSpaceDE w:val="true"/>
      </w:pPr>
      <w:r>
        <w:rPr>
          <w:sz w:val="16"/>
          <w:szCs w:val="16"/>
        </w:rPr>
        <w:t xml:space="preserve">3. </w:t>
      </w:r>
      <w:r>
        <w:rPr>
          <w:color w:val="000000"/>
          <w:sz w:val="16"/>
          <w:szCs w:val="16"/>
        </w:rPr>
        <w:t>Тарифы по оплате за коммунальные услуги действуют на период  до 31.12.2015 г.:</w:t>
      </w:r>
      <w:r>
        <w:rPr>
          <w:sz w:val="16"/>
          <w:szCs w:val="16"/>
        </w:rPr>
        <w:t xml:space="preserve"> </w:t>
      </w:r>
    </w:p>
    <w:p>
      <w:pPr>
        <w:pStyle w:val="style0"/>
        <w:numPr>
          <w:ilvl w:val="0"/>
          <w:numId w:val="2"/>
        </w:numPr>
        <w:widowControl/>
        <w:tabs>
          <w:tab w:leader="none" w:pos="284" w:val="left"/>
          <w:tab w:leader="none" w:pos="3969" w:val="left"/>
        </w:tabs>
        <w:suppressAutoHyphens w:val="false"/>
        <w:autoSpaceDE w:val="true"/>
      </w:pPr>
      <w:r>
        <w:rPr>
          <w:sz w:val="16"/>
          <w:szCs w:val="16"/>
        </w:rPr>
        <w:t>Электроэнергия (одноставочный тариф)                        2,41 руб. за 1 кВт/ч;</w:t>
      </w:r>
    </w:p>
    <w:p>
      <w:pPr>
        <w:pStyle w:val="style0"/>
        <w:numPr>
          <w:ilvl w:val="0"/>
          <w:numId w:val="2"/>
        </w:numPr>
        <w:widowControl/>
        <w:tabs>
          <w:tab w:leader="none" w:pos="284" w:val="left"/>
        </w:tabs>
        <w:suppressAutoHyphens w:val="false"/>
        <w:autoSpaceDE w:val="true"/>
      </w:pPr>
      <w:r>
        <w:rPr>
          <w:sz w:val="16"/>
          <w:szCs w:val="16"/>
        </w:rPr>
        <w:t>Электроэнергия (дневной тариф)                                    2,45 руб. за 1 кВт/ч;</w:t>
      </w:r>
    </w:p>
    <w:p>
      <w:pPr>
        <w:pStyle w:val="style0"/>
        <w:numPr>
          <w:ilvl w:val="0"/>
          <w:numId w:val="2"/>
        </w:numPr>
        <w:widowControl/>
        <w:tabs>
          <w:tab w:leader="none" w:pos="284" w:val="left"/>
        </w:tabs>
        <w:suppressAutoHyphens w:val="false"/>
        <w:autoSpaceDE w:val="true"/>
      </w:pPr>
      <w:r>
        <w:rPr>
          <w:sz w:val="16"/>
          <w:szCs w:val="16"/>
        </w:rPr>
        <w:t>Электроэнергия (ночной тариф)                                      1,21 руб. за 1 кВт/ч;</w:t>
      </w:r>
    </w:p>
    <w:p>
      <w:pPr>
        <w:pStyle w:val="style0"/>
        <w:numPr>
          <w:ilvl w:val="0"/>
          <w:numId w:val="2"/>
        </w:numPr>
        <w:widowControl/>
        <w:tabs>
          <w:tab w:leader="none" w:pos="284" w:val="left"/>
          <w:tab w:leader="none" w:pos="3969" w:val="left"/>
        </w:tabs>
        <w:suppressAutoHyphens w:val="false"/>
        <w:autoSpaceDE w:val="true"/>
      </w:pPr>
      <w:r>
        <w:rPr>
          <w:sz w:val="16"/>
          <w:szCs w:val="16"/>
        </w:rPr>
        <w:t>Электроэнергия для мест общего                                    2,45 руб. за 1 кВт/ч;</w:t>
      </w:r>
    </w:p>
    <w:p>
      <w:pPr>
        <w:pStyle w:val="style0"/>
        <w:widowControl/>
        <w:tabs>
          <w:tab w:leader="none" w:pos="284" w:val="left"/>
        </w:tabs>
        <w:suppressAutoHyphens w:val="false"/>
        <w:autoSpaceDE w:val="true"/>
      </w:pPr>
      <w:r>
        <w:rPr>
          <w:sz w:val="16"/>
          <w:szCs w:val="16"/>
        </w:rPr>
        <w:t>пользования (дневной тариф)</w:t>
      </w:r>
    </w:p>
    <w:p>
      <w:pPr>
        <w:pStyle w:val="style0"/>
        <w:numPr>
          <w:ilvl w:val="0"/>
          <w:numId w:val="2"/>
        </w:numPr>
        <w:widowControl/>
        <w:tabs>
          <w:tab w:leader="none" w:pos="284" w:val="left"/>
          <w:tab w:leader="none" w:pos="3969" w:val="left"/>
        </w:tabs>
        <w:suppressAutoHyphens w:val="false"/>
        <w:autoSpaceDE w:val="true"/>
      </w:pPr>
      <w:r>
        <w:rPr>
          <w:sz w:val="16"/>
          <w:szCs w:val="16"/>
        </w:rPr>
        <w:t>Электроэнергия для мест общего                                    1,21 руб. за 1 кВт/ч;</w:t>
      </w:r>
    </w:p>
    <w:p>
      <w:pPr>
        <w:pStyle w:val="style0"/>
        <w:widowControl/>
        <w:tabs>
          <w:tab w:leader="none" w:pos="284" w:val="left"/>
        </w:tabs>
        <w:suppressAutoHyphens w:val="false"/>
        <w:autoSpaceDE w:val="true"/>
      </w:pPr>
      <w:r>
        <w:rPr>
          <w:sz w:val="16"/>
          <w:szCs w:val="16"/>
        </w:rPr>
        <w:t xml:space="preserve">пользования (ночной тариф) </w:t>
      </w:r>
    </w:p>
    <w:p>
      <w:pPr>
        <w:pStyle w:val="style0"/>
        <w:numPr>
          <w:ilvl w:val="0"/>
          <w:numId w:val="2"/>
        </w:numPr>
        <w:widowControl/>
        <w:tabs>
          <w:tab w:leader="none" w:pos="284" w:val="left"/>
          <w:tab w:leader="none" w:pos="3969" w:val="left"/>
        </w:tabs>
        <w:suppressAutoHyphens w:val="false"/>
        <w:autoSpaceDE w:val="true"/>
      </w:pPr>
      <w:r>
        <w:rPr>
          <w:sz w:val="16"/>
          <w:szCs w:val="16"/>
        </w:rPr>
        <w:t>Газ (оплата по счетчику)                                                  4,63 руб. за 1 куб. м.;</w:t>
      </w:r>
    </w:p>
    <w:p>
      <w:pPr>
        <w:pStyle w:val="style0"/>
        <w:numPr>
          <w:ilvl w:val="0"/>
          <w:numId w:val="2"/>
        </w:numPr>
        <w:widowControl/>
        <w:tabs>
          <w:tab w:leader="none" w:pos="284" w:val="left"/>
        </w:tabs>
        <w:suppressAutoHyphens w:val="false"/>
        <w:autoSpaceDE w:val="true"/>
      </w:pPr>
      <w:r>
        <w:rPr>
          <w:sz w:val="16"/>
          <w:szCs w:val="16"/>
        </w:rPr>
        <w:t>Вода холодная                                                                  16,69 руб. за 1 куб. м.;</w:t>
      </w:r>
    </w:p>
    <w:p>
      <w:pPr>
        <w:pStyle w:val="style0"/>
        <w:numPr>
          <w:ilvl w:val="0"/>
          <w:numId w:val="2"/>
        </w:numPr>
        <w:widowControl/>
        <w:tabs>
          <w:tab w:leader="none" w:pos="284" w:val="left"/>
        </w:tabs>
        <w:suppressAutoHyphens w:val="false"/>
        <w:autoSpaceDE w:val="true"/>
      </w:pPr>
      <w:r>
        <w:rPr>
          <w:sz w:val="16"/>
          <w:szCs w:val="16"/>
        </w:rPr>
        <w:t>Водоотведение                                                                 14,99 руб. за 1 куб. м.;</w:t>
      </w:r>
    </w:p>
    <w:p>
      <w:pPr>
        <w:pStyle w:val="style0"/>
        <w:numPr>
          <w:ilvl w:val="0"/>
          <w:numId w:val="2"/>
        </w:numPr>
        <w:widowControl/>
        <w:tabs>
          <w:tab w:leader="none" w:pos="284" w:val="left"/>
        </w:tabs>
        <w:suppressAutoHyphens w:val="false"/>
        <w:autoSpaceDE w:val="true"/>
      </w:pPr>
      <w:r>
        <w:rPr>
          <w:sz w:val="16"/>
          <w:szCs w:val="16"/>
        </w:rPr>
        <w:t xml:space="preserve">Отопление при отсутствии показаний приборов         43,985 руб. за  1 кв. м. общей </w:t>
      </w:r>
    </w:p>
    <w:p>
      <w:pPr>
        <w:pStyle w:val="style0"/>
        <w:widowControl/>
        <w:tabs>
          <w:tab w:leader="none" w:pos="644" w:val="left"/>
        </w:tabs>
        <w:suppressAutoHyphens w:val="false"/>
        <w:autoSpaceDE w:val="true"/>
        <w:ind w:hanging="0" w:left="360" w:right="0"/>
      </w:pPr>
      <w:r>
        <w:rPr>
          <w:sz w:val="16"/>
          <w:szCs w:val="16"/>
        </w:rPr>
        <w:t>учета ежемесячно в течение года                                           площади помещения</w:t>
      </w:r>
    </w:p>
    <w:p>
      <w:pPr>
        <w:pStyle w:val="style0"/>
      </w:pPr>
      <w:r>
        <w:rPr>
          <w:sz w:val="16"/>
          <w:szCs w:val="16"/>
        </w:rPr>
        <w:t>4. Тарифы на услуги, указанные в п. 1, и 2  Приложения №3, до момента утверждения общим собранием собственников помещений иных тарифов повышаются ежегодно на процент (индекс.) инфляции к предыдущему календарному году.</w:t>
      </w:r>
    </w:p>
    <w:p>
      <w:pPr>
        <w:pStyle w:val="style0"/>
        <w:widowControl/>
        <w:tabs>
          <w:tab w:leader="none" w:pos="284" w:val="left"/>
        </w:tabs>
        <w:suppressAutoHyphens w:val="false"/>
        <w:autoSpaceDE w:val="true"/>
      </w:pPr>
      <w:r>
        <w:rPr>
          <w:sz w:val="16"/>
          <w:szCs w:val="16"/>
        </w:rPr>
        <w:t>5. В случае изменения тарифов на услуги дополнительные соглашение к договору не заключается.</w:t>
      </w:r>
    </w:p>
    <w:p>
      <w:pPr>
        <w:pStyle w:val="style272"/>
        <w:jc w:val="both"/>
        <w:tabs>
          <w:tab w:leader="none" w:pos="426" w:val="left"/>
        </w:tabs>
        <w:spacing w:after="0" w:before="0"/>
      </w:pPr>
      <w:r>
        <w:rPr>
          <w:sz w:val="16"/>
          <w:szCs w:val="16"/>
        </w:rPr>
        <w:t>Судебные расходы после получения исполнительного документа относятся на лицевой счет Собственника.</w:t>
      </w:r>
    </w:p>
    <w:p>
      <w:pPr>
        <w:pStyle w:val="style272"/>
        <w:jc w:val="both"/>
        <w:tabs>
          <w:tab w:leader="none" w:pos="426" w:val="left"/>
        </w:tabs>
        <w:spacing w:after="0" w:before="0"/>
      </w:pPr>
      <w:r>
        <w:rPr>
          <w:sz w:val="16"/>
          <w:szCs w:val="16"/>
        </w:rPr>
        <w:t>3.2.5.Готовить предложения по установлению  размеров обязательных платежей собственников за управление, содержание общего имущества и вносить их на рассмотрение и утверждение общего собрания собственников помещений в многоквартирном доме.</w:t>
      </w:r>
    </w:p>
    <w:p>
      <w:pPr>
        <w:pStyle w:val="style272"/>
        <w:jc w:val="both"/>
        <w:tabs>
          <w:tab w:leader="none" w:pos="426" w:val="left"/>
        </w:tabs>
        <w:spacing w:after="0" w:before="0"/>
      </w:pPr>
      <w:r>
        <w:rPr>
          <w:sz w:val="16"/>
          <w:szCs w:val="16"/>
        </w:rPr>
        <w:t>3.2.6.Представлять интересы Собственника, связанные с управлением многоквартирного дома, в отношениях с третьими лицами.</w:t>
      </w:r>
    </w:p>
    <w:p>
      <w:pPr>
        <w:pStyle w:val="style272"/>
        <w:jc w:val="both"/>
        <w:tabs>
          <w:tab w:leader="none" w:pos="426" w:val="left"/>
        </w:tabs>
        <w:spacing w:after="0" w:before="0"/>
      </w:pPr>
      <w:r>
        <w:rPr>
          <w:sz w:val="16"/>
          <w:szCs w:val="16"/>
        </w:rPr>
        <w:t>3.2.7.Проводить периодическую проверку технического состояния индивидуальных приборов учета коммунальных ресурсов в помещении Собственника и достоверность предоставленных Собственником показаний приборов учета не чаще 1 раза в 6 месяцев.</w:t>
      </w:r>
    </w:p>
    <w:p>
      <w:pPr>
        <w:pStyle w:val="style272"/>
        <w:jc w:val="both"/>
        <w:tabs>
          <w:tab w:leader="none" w:pos="426" w:val="left"/>
        </w:tabs>
        <w:spacing w:after="0" w:before="0"/>
      </w:pPr>
      <w:r>
        <w:rPr>
          <w:sz w:val="16"/>
          <w:szCs w:val="16"/>
        </w:rPr>
        <w:t>3.2.8.Контролировать исполнение гарантийных обязательств ген.подрядной организации осуществлявшей капитальный ремонт данного дома.</w:t>
      </w:r>
    </w:p>
    <w:p>
      <w:pPr>
        <w:pStyle w:val="style272"/>
        <w:jc w:val="both"/>
        <w:tabs>
          <w:tab w:leader="none" w:pos="426" w:val="left"/>
          <w:tab w:leader="none" w:pos="567" w:val="left"/>
        </w:tabs>
        <w:spacing w:after="0" w:before="0"/>
      </w:pPr>
      <w:r>
        <w:rPr>
          <w:sz w:val="16"/>
          <w:szCs w:val="16"/>
        </w:rPr>
        <w:t>3.2.9.Использовать технические помещения многоквартирного дома в целях размещения оборудования, материалов, персонала осуществляющих эксплуатацию здания.</w:t>
      </w:r>
    </w:p>
    <w:p>
      <w:pPr>
        <w:pStyle w:val="style272"/>
        <w:jc w:val="both"/>
        <w:tabs>
          <w:tab w:leader="none" w:pos="426" w:val="left"/>
          <w:tab w:leader="none" w:pos="567" w:val="left"/>
        </w:tabs>
        <w:spacing w:after="0" w:before="0"/>
      </w:pPr>
      <w:r>
        <w:rPr>
          <w:sz w:val="16"/>
          <w:szCs w:val="16"/>
        </w:rPr>
        <w:t>3.2.10.В случае неполной оплаты Собственником коммунальной услуги после письменного предупреждения ограничить или приостановить предоставление такой коммунальной услуги в порядке, предусмотренном Правилами № 354.</w:t>
      </w:r>
    </w:p>
    <w:p>
      <w:pPr>
        <w:pStyle w:val="style272"/>
        <w:jc w:val="both"/>
        <w:tabs>
          <w:tab w:leader="none" w:pos="426" w:val="left"/>
          <w:tab w:leader="none" w:pos="567" w:val="left"/>
        </w:tabs>
        <w:spacing w:after="0" w:before="0"/>
      </w:pPr>
      <w:r>
        <w:rPr>
          <w:sz w:val="16"/>
          <w:szCs w:val="16"/>
        </w:rPr>
        <w:t>3.2.11.Пользоваться иными правами предоставленными Управляющей компании действующим законодательством РФ.</w:t>
      </w:r>
    </w:p>
    <w:p>
      <w:pPr>
        <w:pStyle w:val="style272"/>
        <w:jc w:val="both"/>
        <w:tabs>
          <w:tab w:leader="none" w:pos="426" w:val="left"/>
          <w:tab w:leader="none" w:pos="709" w:val="left"/>
        </w:tabs>
        <w:spacing w:after="0" w:before="0"/>
      </w:pPr>
      <w:r>
        <w:rPr>
          <w:sz w:val="16"/>
          <w:b/>
          <w:szCs w:val="16"/>
        </w:rPr>
        <w:t>3.3. Собственник обязан</w:t>
      </w:r>
      <w:r>
        <w:rPr>
          <w:sz w:val="16"/>
          <w:szCs w:val="16"/>
        </w:rPr>
        <w:t>:</w:t>
      </w:r>
    </w:p>
    <w:p>
      <w:pPr>
        <w:pStyle w:val="style272"/>
        <w:jc w:val="both"/>
        <w:tabs>
          <w:tab w:leader="none" w:pos="426" w:val="left"/>
        </w:tabs>
        <w:spacing w:after="0" w:before="0"/>
      </w:pPr>
      <w:r>
        <w:rPr>
          <w:sz w:val="16"/>
          <w:szCs w:val="16"/>
        </w:rPr>
        <w:t>3.3.1.Своевременно и полностью, до 10 числа месяца следующего за расчетным, вносить плату за жилое помещение, дополнительные и коммунальные услуги в соответствии с платежными документами. Своевременно предоставлять Управляющей компании документы, подтверждающие права на льготы, в том числе лиц, пользующихся его помещением.</w:t>
      </w:r>
    </w:p>
    <w:p>
      <w:pPr>
        <w:pStyle w:val="style272"/>
        <w:jc w:val="both"/>
        <w:tabs>
          <w:tab w:leader="none" w:pos="426" w:val="left"/>
        </w:tabs>
        <w:spacing w:after="0" w:before="0"/>
      </w:pPr>
      <w:r>
        <w:rPr>
          <w:sz w:val="16"/>
          <w:szCs w:val="16"/>
        </w:rPr>
        <w:t>3.3.2.Предоставлять показания индивидуального прибора учета с 23 по 25 число, каждого месяца в адрес Управляющей компании по адресу: г. Тольятти, Новый проезд 3, оф.103, либо через официальный сайт Управляющей компании, либо ящик приема показаний приборов учета установленный в доме (или путем записи в журнале).</w:t>
      </w:r>
    </w:p>
    <w:p>
      <w:pPr>
        <w:pStyle w:val="style272"/>
        <w:jc w:val="both"/>
        <w:tabs>
          <w:tab w:leader="none" w:pos="426" w:val="left"/>
        </w:tabs>
        <w:spacing w:after="0" w:before="0"/>
      </w:pPr>
      <w:r>
        <w:rPr>
          <w:sz w:val="16"/>
          <w:szCs w:val="16"/>
        </w:rPr>
        <w:t>3.3.3. При личном не использовании помещения в многоквартирном доме сообщать Управляющей компании свои контактные телефоны и адреса почтовой связи, а также телефоны и адреса лиц, которые могут обеспечить доступ в помещения Собственника при его отсутствии в городе более 24 часов.</w:t>
      </w:r>
    </w:p>
    <w:p>
      <w:pPr>
        <w:pStyle w:val="style272"/>
        <w:jc w:val="both"/>
        <w:tabs>
          <w:tab w:leader="none" w:pos="426" w:val="left"/>
        </w:tabs>
        <w:spacing w:after="0" w:before="0"/>
      </w:pPr>
      <w:r>
        <w:rPr>
          <w:sz w:val="16"/>
          <w:szCs w:val="16"/>
        </w:rPr>
        <w:t>3.3.4.Соблюдать следующие требования: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sz w:val="16"/>
          <w:szCs w:val="16"/>
        </w:rPr>
        <w:t>а) не производить перенос или реконструкцию инженерных сетей, расположенных в помещении Собственника или в местах общего пользования;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sz w:val="16"/>
          <w:szCs w:val="16"/>
        </w:rPr>
        <w:t>б) не устанавливать, не подключать и не использовать бытовые машины (приборы, оборудование), мощность подключения которых превышает максимально допустимые (технологические возможности внутридомовых сетей) нагрузки, рассчитанные исходя из технических характеристик внутридомовых инженерных систем;</w:t>
      </w:r>
      <w:r>
        <w:rPr>
          <w:sz w:val="16"/>
          <w:b/>
          <w:szCs w:val="16"/>
          <w:bCs/>
        </w:rPr>
        <w:t xml:space="preserve"> 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sz w:val="16"/>
          <w:szCs w:val="16"/>
        </w:rPr>
        <w:t>в) не осуществлять монтаж и демонтаж индивидуальных (квартирных) приборов учета коммунальных услуг, не осуществлять несанкционированного вмешательства в работу указанных приборов, не нарушать установленный в многоквартирном доме порядок распределения потребленных коммунальных ресурсов, приходящихся на помещение Собственник, не нарушать пломбы на приборах учета и в местах их подключения (крепления);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sz w:val="16"/>
          <w:szCs w:val="16"/>
        </w:rPr>
        <w:t>г) не подключать оборудование Собственника к внутридомовым инженерным системам или к централизованным сетям инженерно-технического обеспечения напрямую или в обход приборов учета, не вносить изменения во внутридомовые инженерные системы без соответствующих санкций (согласований, разрешений и т.п.);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sz w:val="16"/>
          <w:szCs w:val="16"/>
        </w:rPr>
        <w:t>д) не допускать выполнение работ или совершение других действий, приводящих к порче помещений или конструкций строения внутренней или внешней отделки здания, не производить переустройства или перепланировки помещений без согласования в установленном порядке, не загромождать подходы к инженерным коммуникациям и запорной арматуре и сетям, не загромождать и не загрязнять своим имуществом, строительными материалами и/или отходами эвакуационные пути и помещения общего пользования;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sz w:val="16"/>
          <w:b/>
          <w:szCs w:val="16"/>
          <w:bCs/>
        </w:rPr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sz w:val="16"/>
          <w:szCs w:val="16"/>
        </w:rPr>
        <w:t>е) не загромождать подходы к инженерным коммуникациями запорной арматуре и сетям, не загромождать и не загрязнять своим имуществом, строительными материалами и/или отходами эвакуационные пути и помещения общего пользования;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sz w:val="16"/>
          <w:szCs w:val="16"/>
        </w:rPr>
        <w:t>ж) не допускать производства в помещении работ или совершения других действий, приводящих к порче общего имущества в многоквартирном доме;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sz w:val="16"/>
          <w:szCs w:val="16"/>
        </w:rPr>
        <w:t>з) не создавать повышенного шума в жилых помещениях и местах общего пользования с 22.00 час. до 7.00 час. (при производстве ремонтных работ с 20.00 час. до 9.00 час.);</w:t>
      </w:r>
    </w:p>
    <w:p>
      <w:pPr>
        <w:pStyle w:val="style0"/>
        <w:jc w:val="both"/>
        <w:tabs>
          <w:tab w:leader="none" w:pos="567" w:val="left"/>
        </w:tabs>
        <w:shd w:fill="FFFFFF"/>
      </w:pPr>
      <w:r>
        <w:rPr>
          <w:sz w:val="16"/>
          <w:szCs w:val="16"/>
        </w:rPr>
        <w:t>и) информировать Управляющую компанию о проведении работ по ремонту, переустройству и перепланировке помещения.</w:t>
      </w:r>
    </w:p>
    <w:p>
      <w:pPr>
        <w:pStyle w:val="style0"/>
        <w:jc w:val="both"/>
        <w:tabs>
          <w:tab w:leader="none" w:pos="567" w:val="left"/>
        </w:tabs>
        <w:shd w:fill="FFFFFF"/>
      </w:pPr>
      <w:r>
        <w:rPr>
          <w:sz w:val="16"/>
          <w:szCs w:val="16"/>
        </w:rPr>
        <w:t>к) не засорять отходами и не использовать пассажирские лифты для транспортировки строительных материалов и отходов без упаковки, защищающей отделку здания и кабину от повреждений.</w:t>
      </w:r>
    </w:p>
    <w:p>
      <w:pPr>
        <w:pStyle w:val="style272"/>
        <w:jc w:val="both"/>
        <w:tabs>
          <w:tab w:leader="none" w:pos="426" w:val="left"/>
        </w:tabs>
        <w:spacing w:after="0" w:before="0"/>
      </w:pPr>
      <w:bookmarkStart w:id="9" w:name="sub_432"/>
      <w:bookmarkEnd w:id="9"/>
      <w:r>
        <w:rPr>
          <w:sz w:val="16"/>
          <w:szCs w:val="16"/>
        </w:rPr>
        <w:t>3.3.5.При проведении Собственником работ по ремонту, переустройству и перепланировке помещения оплачивать вывоз крупногабаритных и строительных отходов сверх платы, установленной в соответствии с разделом 4 настоящего Договора.</w:t>
      </w:r>
    </w:p>
    <w:p>
      <w:pPr>
        <w:pStyle w:val="style272"/>
        <w:jc w:val="both"/>
        <w:tabs>
          <w:tab w:leader="none" w:pos="426" w:val="left"/>
        </w:tabs>
        <w:spacing w:after="0" w:before="0"/>
      </w:pPr>
      <w:r>
        <w:rPr>
          <w:sz w:val="16"/>
          <w:szCs w:val="16"/>
        </w:rPr>
        <w:t>3.3.6.При проведении капитального или иного ремонта мест общего пользования своими силами, либо силами третьих лиц, привлекать на возмездной основе, в качестве куратора Управляющую компанию.</w:t>
      </w:r>
    </w:p>
    <w:p>
      <w:pPr>
        <w:pStyle w:val="style272"/>
        <w:jc w:val="both"/>
        <w:tabs>
          <w:tab w:leader="none" w:pos="426" w:val="left"/>
        </w:tabs>
        <w:ind w:hanging="360" w:left="0" w:right="0"/>
        <w:spacing w:after="0" w:before="0"/>
      </w:pPr>
      <w:r>
        <w:rPr>
          <w:sz w:val="16"/>
          <w:szCs w:val="16"/>
        </w:rPr>
        <w:t xml:space="preserve">         </w:t>
      </w:r>
      <w:r>
        <w:rPr>
          <w:sz w:val="16"/>
          <w:szCs w:val="16"/>
        </w:rPr>
        <w:t>3.3.7.Предоставлять Управляющей компании в течение пяти рабочих дней сведения:</w:t>
      </w:r>
    </w:p>
    <w:p>
      <w:pPr>
        <w:pStyle w:val="style272"/>
        <w:jc w:val="both"/>
        <w:tabs>
          <w:tab w:leader="none" w:pos="-1014" w:val="left"/>
        </w:tabs>
        <w:ind w:hanging="0" w:left="-1440" w:right="0"/>
        <w:spacing w:after="0" w:before="0"/>
      </w:pPr>
      <w:r>
        <w:rPr>
          <w:sz w:val="16"/>
          <w:szCs w:val="16"/>
        </w:rPr>
        <w:t>-                                   -о смене собственника или иных законных пользователей помещений;</w:t>
      </w:r>
    </w:p>
    <w:p>
      <w:pPr>
        <w:pStyle w:val="style272"/>
        <w:jc w:val="both"/>
        <w:tabs>
          <w:tab w:leader="none" w:pos="-1014" w:val="left"/>
        </w:tabs>
        <w:ind w:hanging="0" w:left="-1440" w:right="0"/>
        <w:spacing w:after="0" w:before="0"/>
      </w:pPr>
      <w:bookmarkStart w:id="10" w:name="sub_435"/>
      <w:bookmarkEnd w:id="10"/>
      <w:r>
        <w:rPr>
          <w:sz w:val="16"/>
          <w:szCs w:val="16"/>
        </w:rPr>
        <w:t xml:space="preserve">- об                              - об изменении количества граждан, проживающих в жилом помещении; </w:t>
      </w:r>
    </w:p>
    <w:p>
      <w:pPr>
        <w:pStyle w:val="style272"/>
        <w:jc w:val="both"/>
        <w:tabs>
          <w:tab w:leader="none" w:pos="441" w:val="left"/>
        </w:tabs>
        <w:ind w:hanging="0" w:left="15" w:right="0"/>
        <w:spacing w:after="0" w:before="0"/>
      </w:pPr>
      <w:bookmarkStart w:id="11" w:name="sub_436"/>
      <w:bookmarkEnd w:id="11"/>
      <w:r>
        <w:rPr>
          <w:sz w:val="16"/>
          <w:szCs w:val="16"/>
        </w:rPr>
        <w:t>3.3.8.Обеспечивать доступ представителей Управляющей компании в принадлежащее ему помещение для осмотра технического и санитарного состояния внутриквартирных инженерных коммуникаций, санитарно-технического и иного оборудования, находящегося в жилом помещении, для выполнения необходимых ремонтных работ в заранее согласованное с Управляющей компанией время, а работников аварийных служб - в любое время.</w:t>
      </w:r>
    </w:p>
    <w:p>
      <w:pPr>
        <w:pStyle w:val="style272"/>
        <w:jc w:val="both"/>
        <w:tabs>
          <w:tab w:leader="none" w:pos="426" w:val="left"/>
        </w:tabs>
        <w:spacing w:after="0" w:before="0"/>
      </w:pPr>
      <w:bookmarkStart w:id="12" w:name="sub_438"/>
      <w:bookmarkEnd w:id="12"/>
      <w:r>
        <w:rPr>
          <w:sz w:val="16"/>
          <w:szCs w:val="16"/>
        </w:rPr>
        <w:t>3.3.9.Сообщать Управляющей компании о выявленных неисправностях общего имущества в многоквартирном доме</w:t>
      </w:r>
      <w:r>
        <w:rPr>
          <w:sz w:val="16"/>
          <w:b/>
          <w:szCs w:val="16"/>
          <w:bCs/>
        </w:rPr>
        <w:t>.</w:t>
      </w:r>
    </w:p>
    <w:p>
      <w:pPr>
        <w:pStyle w:val="style272"/>
        <w:jc w:val="both"/>
        <w:tabs>
          <w:tab w:leader="none" w:pos="426" w:val="left"/>
        </w:tabs>
        <w:spacing w:after="0" w:before="0"/>
      </w:pPr>
      <w:r>
        <w:rPr>
          <w:sz w:val="16"/>
          <w:szCs w:val="16"/>
        </w:rPr>
        <w:t>3.3.10.Оплатить не предусмотренные настоящим Договором дополнительные услуги</w:t>
      </w:r>
      <w:r>
        <w:rPr>
          <w:sz w:val="16"/>
          <w:szCs w:val="16"/>
          <w:bCs/>
        </w:rPr>
        <w:t>, оказанные Управляющей компанией по письменному заявлению, либо по заявке в диспетчерскую службу по телефону 766-844, (+7) 919-810-76-42</w:t>
      </w:r>
    </w:p>
    <w:p>
      <w:pPr>
        <w:pStyle w:val="style272"/>
        <w:jc w:val="both"/>
        <w:tabs>
          <w:tab w:leader="none" w:pos="0" w:val="left"/>
        </w:tabs>
        <w:spacing w:after="0" w:before="0"/>
      </w:pPr>
      <w:r>
        <w:rPr>
          <w:sz w:val="16"/>
          <w:szCs w:val="16"/>
        </w:rPr>
        <w:t>3.3.11.Выбрать из числа собственников старшего по дому, который будет представлять интересы собственников, по вопросам эксплуатации дома с наделением полномочий принимать решения по использованию и вложению собранных средств.</w:t>
      </w:r>
    </w:p>
    <w:p>
      <w:pPr>
        <w:pStyle w:val="style272"/>
        <w:jc w:val="both"/>
        <w:tabs>
          <w:tab w:leader="none" w:pos="0" w:val="left"/>
        </w:tabs>
        <w:spacing w:after="0" w:before="0"/>
      </w:pPr>
      <w:r>
        <w:rPr>
          <w:sz w:val="16"/>
          <w:szCs w:val="16"/>
        </w:rPr>
      </w:r>
    </w:p>
    <w:p>
      <w:pPr>
        <w:pStyle w:val="style272"/>
        <w:jc w:val="both"/>
        <w:tabs>
          <w:tab w:leader="none" w:pos="426" w:val="left"/>
        </w:tabs>
        <w:spacing w:after="0" w:before="0"/>
      </w:pPr>
      <w:r>
        <w:rPr>
          <w:sz w:val="16"/>
          <w:b/>
          <w:szCs w:val="16"/>
          <w:bCs/>
        </w:rPr>
        <w:t>3.4.  Собственник вправе</w:t>
      </w:r>
    </w:p>
    <w:p>
      <w:pPr>
        <w:pStyle w:val="style272"/>
        <w:tabs>
          <w:tab w:leader="none" w:pos="1710" w:val="left"/>
        </w:tabs>
        <w:ind w:hanging="0" w:left="0" w:right="-15"/>
        <w:spacing w:after="0" w:before="0"/>
      </w:pPr>
      <w:r>
        <w:rPr>
          <w:sz w:val="16"/>
          <w:szCs w:val="16"/>
        </w:rPr>
        <w:t xml:space="preserve">3.4.1  Требовать перерасчета размера платы за помещение в случае не оказания части услуг и/или не выполнения части работ по управлению, содержанию общего имущества в многоквартирном доме на основании  Правил № 491. </w:t>
      </w:r>
    </w:p>
    <w:p>
      <w:pPr>
        <w:pStyle w:val="style272"/>
        <w:tabs>
          <w:tab w:leader="none" w:pos="426" w:val="left"/>
        </w:tabs>
        <w:spacing w:after="0" w:before="0"/>
      </w:pPr>
      <w:r>
        <w:rPr>
          <w:sz w:val="16"/>
          <w:szCs w:val="16"/>
        </w:rPr>
        <w:t>3.4.2.Требовать перерасчета размера платы за коммунальные услуги при предоставлении коммунальных услуг  ненадлежащего качества и/или с перерывами, превышающими установленную продолжительность, в по рядке, установленном Правилами № 354.</w:t>
      </w:r>
    </w:p>
    <w:p>
      <w:pPr>
        <w:pStyle w:val="style272"/>
        <w:jc w:val="both"/>
        <w:tabs>
          <w:tab w:leader="none" w:pos="426" w:val="left"/>
          <w:tab w:leader="none" w:pos="567" w:val="left"/>
        </w:tabs>
        <w:spacing w:after="0" w:before="0"/>
      </w:pPr>
      <w:r>
        <w:rPr>
          <w:sz w:val="16"/>
          <w:szCs w:val="16"/>
        </w:rPr>
        <w:t>3.4.3 Требовать от Управляющей компании возмещения убытков, причиненных вследствие невыполнения либо недобросовестного выполнения Управляющей компанией своих обязанностей по настоящему Договору.</w:t>
      </w:r>
    </w:p>
    <w:p>
      <w:pPr>
        <w:pStyle w:val="style272"/>
        <w:jc w:val="both"/>
        <w:tabs>
          <w:tab w:leader="none" w:pos="438" w:val="left"/>
          <w:tab w:leader="none" w:pos="579" w:val="left"/>
        </w:tabs>
        <w:ind w:hanging="0" w:left="12" w:right="0"/>
        <w:spacing w:after="0" w:before="0"/>
      </w:pPr>
      <w:r>
        <w:rPr>
          <w:sz w:val="16"/>
          <w:szCs w:val="16"/>
        </w:rPr>
        <w:t xml:space="preserve">3.4.4 Осуществлять контроль </w:t>
      </w:r>
      <w:r>
        <w:rPr>
          <w:color w:val="000000"/>
          <w:sz w:val="16"/>
          <w:szCs w:val="16"/>
        </w:rPr>
        <w:t xml:space="preserve">лично или через уполномоченного общим собранием собственников представителя  </w:t>
      </w:r>
      <w:r>
        <w:rPr>
          <w:sz w:val="16"/>
          <w:szCs w:val="16"/>
        </w:rPr>
        <w:t>за деятельностью Управляющей компании по исполнению настоящего Договора  посредством участия:</w:t>
      </w:r>
    </w:p>
    <w:p>
      <w:pPr>
        <w:pStyle w:val="style272"/>
        <w:tabs>
          <w:tab w:leader="none" w:pos="438" w:val="left"/>
          <w:tab w:leader="none" w:pos="579" w:val="left"/>
        </w:tabs>
        <w:ind w:hanging="204" w:left="12" w:right="0"/>
        <w:spacing w:after="0" w:before="0"/>
      </w:pP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>- в осмотрах (измерениях, испытаниях) общего имущества в многоквартирном доме;</w:t>
      </w:r>
    </w:p>
    <w:p>
      <w:pPr>
        <w:pStyle w:val="style0"/>
        <w:widowControl/>
        <w:tabs>
          <w:tab w:leader="none" w:pos="-600" w:val="right"/>
          <w:tab w:leader="none" w:pos="567" w:val="left"/>
          <w:tab w:leader="none" w:pos="615" w:val="left"/>
        </w:tabs>
        <w:suppressAutoHyphens w:val="false"/>
        <w:autoSpaceDE w:val="true"/>
      </w:pPr>
      <w:r>
        <w:rPr>
          <w:sz w:val="16"/>
          <w:szCs w:val="16"/>
        </w:rPr>
        <w:t>- поверках технического состояния общего имущества в многоквартирном доме и инженерного оборудования;</w:t>
      </w:r>
    </w:p>
    <w:p>
      <w:pPr>
        <w:pStyle w:val="style0"/>
        <w:widowControl/>
        <w:tabs>
          <w:tab w:leader="none" w:pos="-600" w:val="right"/>
          <w:tab w:leader="none" w:pos="567" w:val="left"/>
          <w:tab w:leader="none" w:pos="615" w:val="left"/>
        </w:tabs>
        <w:suppressAutoHyphens w:val="false"/>
        <w:autoSpaceDE w:val="true"/>
      </w:pPr>
      <w:r>
        <w:rPr>
          <w:sz w:val="16"/>
          <w:szCs w:val="16"/>
        </w:rPr>
        <w:t>- профилактическом осмотре кровель и подвалов с целью подготовки предложений по их ремонту; -приемке всех видов работ;</w:t>
      </w:r>
    </w:p>
    <w:p>
      <w:pPr>
        <w:pStyle w:val="style0"/>
        <w:widowControl/>
        <w:tabs>
          <w:tab w:leader="none" w:pos="-600" w:val="right"/>
          <w:tab w:leader="none" w:pos="567" w:val="left"/>
          <w:tab w:leader="none" w:pos="615" w:val="left"/>
        </w:tabs>
        <w:suppressAutoHyphens w:val="false"/>
        <w:autoSpaceDE w:val="true"/>
      </w:pPr>
      <w:r>
        <w:rPr>
          <w:sz w:val="16"/>
          <w:szCs w:val="16"/>
        </w:rPr>
        <w:t>-в приёмке работ по подготовке дома к сезонной эксплуатации;</w:t>
      </w:r>
    </w:p>
    <w:p>
      <w:pPr>
        <w:pStyle w:val="style0"/>
        <w:jc w:val="both"/>
        <w:widowControl/>
        <w:tabs>
          <w:tab w:leader="none" w:pos="567" w:val="left"/>
        </w:tabs>
        <w:suppressAutoHyphens w:val="false"/>
        <w:autoSpaceDE w:val="true"/>
      </w:pPr>
      <w:r>
        <w:rPr>
          <w:sz w:val="16"/>
          <w:szCs w:val="16"/>
        </w:rPr>
        <w:t xml:space="preserve">-при выполнении работ и оказании услуг Управляющей компанией, связанных с выполнением ею обязанностей по настоящему Договору. </w:t>
      </w:r>
    </w:p>
    <w:p>
      <w:pPr>
        <w:pStyle w:val="style249"/>
        <w:jc w:val="both"/>
        <w:tabs>
          <w:tab w:leader="none" w:pos="709" w:val="left"/>
          <w:tab w:leader="none" w:pos="735" w:val="left"/>
        </w:tabs>
        <w:spacing w:after="0" w:before="0"/>
      </w:pPr>
      <w:r>
        <w:rPr>
          <w:sz w:val="16"/>
          <w:szCs w:val="16"/>
        </w:rPr>
        <w:t>участников, контроль исполнения  проектов.</w:t>
      </w:r>
    </w:p>
    <w:p>
      <w:pPr>
        <w:pStyle w:val="style249"/>
        <w:jc w:val="both"/>
        <w:tabs>
          <w:tab w:leader="none" w:pos="709" w:val="left"/>
          <w:tab w:leader="none" w:pos="735" w:val="left"/>
        </w:tabs>
        <w:spacing w:after="0" w:before="0"/>
      </w:pPr>
      <w:r>
        <w:rPr>
          <w:sz w:val="16"/>
          <w:szCs w:val="16"/>
        </w:rPr>
        <w:t xml:space="preserve">         </w:t>
      </w:r>
      <w:r>
        <w:rPr>
          <w:sz w:val="16"/>
          <w:szCs w:val="16"/>
        </w:rPr>
        <w:t xml:space="preserve">13. Ведение, хранение, актуализация технической документации на многоквартирный дом.     </w:t>
      </w:r>
    </w:p>
    <w:p>
      <w:pPr>
        <w:pStyle w:val="style249"/>
        <w:jc w:val="both"/>
        <w:tabs>
          <w:tab w:leader="none" w:pos="709" w:val="left"/>
          <w:tab w:leader="none" w:pos="735" w:val="left"/>
        </w:tabs>
        <w:spacing w:after="0" w:before="0"/>
      </w:pPr>
      <w:r>
        <w:rPr>
          <w:sz w:val="16"/>
          <w:szCs w:val="16"/>
        </w:rPr>
        <w:t xml:space="preserve">         </w:t>
      </w:r>
      <w:r>
        <w:rPr>
          <w:sz w:val="16"/>
          <w:szCs w:val="16"/>
        </w:rPr>
        <w:t>14. Размножение и выдача копий технической документации участникам.</w:t>
      </w:r>
    </w:p>
    <w:p>
      <w:pPr>
        <w:pStyle w:val="style249"/>
        <w:jc w:val="both"/>
        <w:tabs>
          <w:tab w:leader="none" w:pos="709" w:val="left"/>
          <w:tab w:leader="none" w:pos="735" w:val="left"/>
        </w:tabs>
        <w:spacing w:after="0" w:before="0"/>
      </w:pPr>
      <w:r>
        <w:rPr>
          <w:sz w:val="16"/>
          <w:szCs w:val="16"/>
        </w:rPr>
        <w:t xml:space="preserve">         </w:t>
      </w:r>
      <w:r>
        <w:rPr>
          <w:sz w:val="16"/>
          <w:szCs w:val="16"/>
        </w:rPr>
        <w:t>15. Подготовка дефектных ведомостей и проектно-сметной документации,  на выполнение работ текущего и капитального ремонта общего имущества, модернизации общего имущества, согласование смет и дефектных ведомостей.</w:t>
      </w:r>
    </w:p>
    <w:p>
      <w:pPr>
        <w:pStyle w:val="style249"/>
        <w:jc w:val="both"/>
        <w:tabs>
          <w:tab w:leader="none" w:pos="709" w:val="left"/>
          <w:tab w:leader="none" w:pos="735" w:val="left"/>
        </w:tabs>
        <w:spacing w:after="0" w:before="0"/>
      </w:pPr>
      <w:r>
        <w:rPr>
          <w:sz w:val="16"/>
          <w:szCs w:val="16"/>
        </w:rPr>
        <w:t xml:space="preserve">         </w:t>
      </w:r>
      <w:r>
        <w:rPr>
          <w:sz w:val="16"/>
          <w:szCs w:val="16"/>
        </w:rPr>
        <w:t>16. Отчеты по различным  параметрам деятельности, видам деятельности,  по предоставляемым коммунальным услугам  в органах статистики,  органах местного самоуправления, органах исполнительной  власти, в профильных министерствах и ведомствах.</w:t>
      </w:r>
    </w:p>
    <w:p>
      <w:pPr>
        <w:pStyle w:val="style249"/>
        <w:jc w:val="both"/>
        <w:tabs>
          <w:tab w:leader="none" w:pos="709" w:val="left"/>
          <w:tab w:leader="none" w:pos="735" w:val="left"/>
        </w:tabs>
        <w:spacing w:after="0" w:before="0"/>
      </w:pPr>
      <w:r>
        <w:rPr>
          <w:sz w:val="16"/>
          <w:szCs w:val="16"/>
        </w:rPr>
        <w:t xml:space="preserve">         </w:t>
      </w:r>
      <w:r>
        <w:rPr>
          <w:sz w:val="16"/>
          <w:szCs w:val="16"/>
        </w:rPr>
        <w:t xml:space="preserve">17. Формирование платежного документа (квитанций на оплату жилищно-коммунальных услуг) и доставка в почтовые ящики участников.        </w:t>
      </w:r>
    </w:p>
    <w:p>
      <w:pPr>
        <w:pStyle w:val="style249"/>
        <w:jc w:val="both"/>
        <w:tabs>
          <w:tab w:leader="none" w:pos="709" w:val="left"/>
          <w:tab w:leader="none" w:pos="735" w:val="left"/>
        </w:tabs>
        <w:spacing w:after="0" w:before="0"/>
      </w:pPr>
      <w:r>
        <w:rPr>
          <w:sz w:val="16"/>
          <w:szCs w:val="16"/>
        </w:rPr>
        <w:t xml:space="preserve">         </w:t>
      </w:r>
      <w:r>
        <w:rPr>
          <w:sz w:val="16"/>
          <w:szCs w:val="16"/>
        </w:rPr>
        <w:t xml:space="preserve">18. Ежегодный отчет перед органами управления многоквартирным домом. Опубликование отчетов и полной информации  о деятельности управляющей организации на информационных стендах в офисе, на официальном сайте Управляющей компании в телекоммуникационной сети Интернет, на сайтах Реформа ЖКХ и ГИС ЖКХ. </w:t>
      </w:r>
    </w:p>
    <w:p>
      <w:pPr>
        <w:pStyle w:val="style249"/>
        <w:jc w:val="both"/>
        <w:tabs>
          <w:tab w:leader="none" w:pos="709" w:val="left"/>
          <w:tab w:leader="none" w:pos="735" w:val="left"/>
        </w:tabs>
        <w:spacing w:after="0" w:before="0"/>
      </w:pPr>
      <w:r>
        <w:rPr>
          <w:sz w:val="16"/>
          <w:szCs w:val="16"/>
        </w:rPr>
        <w:t xml:space="preserve">         </w:t>
      </w:r>
      <w:r>
        <w:rPr>
          <w:sz w:val="16"/>
          <w:szCs w:val="16"/>
        </w:rPr>
        <w:t>19. Инициирование при необходимости и проведение общего собрания собственников в рамках Жилищного кодекса РФ.  Финансирование работ по проведению общего собрания в случае созыва собрания по инициативе Управляющей компании.</w:t>
      </w:r>
    </w:p>
    <w:p>
      <w:pPr>
        <w:pStyle w:val="style273"/>
        <w:jc w:val="both"/>
        <w:spacing w:after="0" w:before="0"/>
      </w:pPr>
      <w:r>
        <w:rPr>
          <w:b w:val="off"/>
        </w:rPr>
      </w:r>
    </w:p>
    <w:p>
      <w:pPr>
        <w:pStyle w:val="style273"/>
        <w:jc w:val="center"/>
        <w:spacing w:after="0" w:before="0"/>
      </w:pPr>
      <w:r>
        <w:rPr>
          <w:b w:val="off"/>
        </w:rPr>
        <w:t>РЕКВИЗИТЫ И ПОДПИСИ СТОРОН:</w:t>
      </w:r>
    </w:p>
    <w:p>
      <w:pPr>
        <w:pStyle w:val="style273"/>
        <w:jc w:val="center"/>
        <w:spacing w:after="0" w:before="0"/>
      </w:pPr>
      <w:r>
        <w:rPr>
          <w:b w:val="off"/>
        </w:rPr>
      </w:r>
    </w:p>
    <w:p>
      <w:pPr>
        <w:pStyle w:val="style273"/>
        <w:jc w:val="both"/>
        <w:spacing w:after="0" w:before="0"/>
      </w:pPr>
      <w:r>
        <w:rPr/>
        <w:t xml:space="preserve">УПРАВЛЯЮЩАЯ КОМПАНИЯ                      </w:t>
      </w:r>
      <w:r>
        <w:rPr>
          <w:color w:val="000000"/>
        </w:rPr>
        <w:t>СОБСТВЕННИК</w:t>
      </w:r>
    </w:p>
    <w:p>
      <w:pPr>
        <w:pStyle w:val="style273"/>
        <w:jc w:val="both"/>
        <w:spacing w:after="0" w:before="0"/>
      </w:pPr>
      <w:r>
        <w:rPr>
          <w:color w:val="000000"/>
          <w:b w:val="off"/>
        </w:rPr>
      </w:r>
    </w:p>
    <w:p>
      <w:pPr>
        <w:pStyle w:val="style273"/>
      </w:pPr>
      <w:r>
        <w:rPr>
          <w:color w:val="000000"/>
          <w:b w:val="off"/>
        </w:rPr>
        <w:t>подпись ______________(___________________)</w:t>
      </w:r>
    </w:p>
    <w:p>
      <w:pPr>
        <w:pStyle w:val="style273"/>
      </w:pPr>
      <w:r>
        <w:rPr>
          <w:color w:val="000000"/>
          <w:b w:val="off"/>
        </w:rPr>
      </w:r>
    </w:p>
    <w:p>
      <w:pPr>
        <w:pStyle w:val="style273"/>
      </w:pPr>
      <w:r>
        <w:rPr>
          <w:color w:val="000000"/>
          <w:b w:val="off"/>
        </w:rPr>
        <w:t>подпись ______________(___________________)</w:t>
      </w:r>
    </w:p>
    <w:p>
      <w:pPr>
        <w:pStyle w:val="style273"/>
      </w:pPr>
      <w:r>
        <w:rPr>
          <w:color w:val="000000"/>
          <w:b w:val="off"/>
        </w:rPr>
      </w:r>
    </w:p>
    <w:p>
      <w:pPr>
        <w:pStyle w:val="style273"/>
        <w:jc w:val="both"/>
      </w:pPr>
      <w:r>
        <w:rPr>
          <w:color w:val="000000"/>
          <w:b w:val="off"/>
        </w:rPr>
        <w:t>Директор _________________ И.Д. Браун                 подпись ______________(___________________)</w:t>
      </w:r>
    </w:p>
    <w:p>
      <w:pPr>
        <w:pStyle w:val="style273"/>
        <w:jc w:val="both"/>
      </w:pPr>
      <w:r>
        <w:rPr>
          <w:color w:val="000000"/>
          <w:b w:val="off"/>
        </w:rPr>
      </w:r>
    </w:p>
    <w:p>
      <w:pPr>
        <w:pStyle w:val="style273"/>
        <w:jc w:val="both"/>
      </w:pPr>
      <w:r>
        <w:rPr>
          <w:color w:val="000000"/>
          <w:b w:val="off"/>
        </w:rPr>
        <w:t>МП                                                                                  подпись ______________(___________________)</w:t>
      </w:r>
    </w:p>
    <w:p>
      <w:pPr>
        <w:pStyle w:val="style273"/>
        <w:jc w:val="both"/>
      </w:pPr>
      <w:r>
        <w:rPr>
          <w:color w:val="000000"/>
          <w:b w:val="off"/>
        </w:rPr>
      </w:r>
    </w:p>
    <w:p>
      <w:pPr>
        <w:pStyle w:val="style273"/>
      </w:pPr>
      <w:r>
        <w:rPr>
          <w:color w:val="000000"/>
          <w:b w:val="off"/>
        </w:rPr>
        <w:t>подпись ______________(___________________)</w:t>
      </w:r>
    </w:p>
    <w:p>
      <w:pPr>
        <w:pStyle w:val="style273"/>
      </w:pPr>
      <w:r>
        <w:rPr>
          <w:color w:val="000000"/>
          <w:b w:val="off"/>
        </w:rPr>
      </w:r>
    </w:p>
    <w:p>
      <w:pPr>
        <w:pStyle w:val="style273"/>
        <w:tabs>
          <w:tab w:leader="none" w:pos="284" w:val="left"/>
        </w:tabs>
      </w:pPr>
      <w:r>
        <w:rPr>
          <w:color w:val="000000"/>
          <w:b w:val="off"/>
        </w:rPr>
        <w:t>подпись ______________(___________________)</w:t>
      </w:r>
    </w:p>
    <w:p>
      <w:pPr>
        <w:pStyle w:val="style273"/>
        <w:tabs>
          <w:tab w:leader="none" w:pos="284" w:val="left"/>
        </w:tabs>
      </w:pPr>
      <w:r>
        <w:rPr/>
      </w:r>
    </w:p>
    <w:p>
      <w:pPr>
        <w:pStyle w:val="style273"/>
        <w:tabs>
          <w:tab w:leader="none" w:pos="284" w:val="left"/>
        </w:tabs>
      </w:pPr>
      <w:r>
        <w:rPr/>
      </w:r>
    </w:p>
    <w:p>
      <w:pPr>
        <w:pStyle w:val="style273"/>
        <w:tabs>
          <w:tab w:leader="none" w:pos="284" w:val="left"/>
        </w:tabs>
      </w:pPr>
      <w:r>
        <w:rPr/>
      </w:r>
    </w:p>
    <w:p>
      <w:pPr>
        <w:pStyle w:val="style272"/>
        <w:jc w:val="both"/>
        <w:tabs>
          <w:tab w:leader="none" w:pos="426" w:val="left"/>
        </w:tabs>
        <w:spacing w:after="0" w:before="0"/>
      </w:pPr>
      <w:r>
        <w:rPr>
          <w:sz w:val="16"/>
          <w:b/>
          <w:szCs w:val="16"/>
        </w:rPr>
      </w:r>
    </w:p>
    <w:p>
      <w:pPr>
        <w:pStyle w:val="style272"/>
        <w:jc w:val="both"/>
        <w:tabs>
          <w:tab w:leader="none" w:pos="426" w:val="left"/>
        </w:tabs>
        <w:spacing w:after="0" w:before="0"/>
      </w:pPr>
      <w:r>
        <w:rPr>
          <w:sz w:val="16"/>
          <w:b/>
          <w:szCs w:val="16"/>
        </w:rPr>
      </w:r>
    </w:p>
    <w:p>
      <w:pPr>
        <w:pStyle w:val="style272"/>
        <w:jc w:val="both"/>
        <w:tabs>
          <w:tab w:leader="none" w:pos="426" w:val="left"/>
        </w:tabs>
        <w:spacing w:after="0" w:before="0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  <w:bCs/>
        </w:rPr>
        <w:t>Продолжение Приложения № 2</w:t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  <w:t>к договору № _____________</w:t>
      </w:r>
    </w:p>
    <w:p>
      <w:pPr>
        <w:pStyle w:val="style0"/>
        <w:jc w:val="right"/>
        <w:widowControl/>
        <w:suppressAutoHyphens w:val="false"/>
        <w:autoSpaceDE w:val="true"/>
      </w:pPr>
      <w:r>
        <w:rPr/>
      </w:r>
    </w:p>
    <w:p>
      <w:pPr>
        <w:pStyle w:val="style273"/>
        <w:spacing w:after="0" w:before="0"/>
      </w:pPr>
      <w:r>
        <w:rPr/>
        <w:t xml:space="preserve">от </w:t>
      </w:r>
      <w:r>
        <w:rPr>
          <w:color w:val="000000"/>
        </w:rPr>
        <w:t>___________________ 201__ г</w:t>
      </w:r>
      <w:r>
        <w:rPr/>
        <w:t>.</w:t>
      </w:r>
    </w:p>
    <w:p>
      <w:pPr>
        <w:pStyle w:val="style0"/>
        <w:widowControl/>
        <w:suppressAutoHyphens w:val="false"/>
        <w:autoSpaceDE w:val="true"/>
      </w:pPr>
      <w:r>
        <w:rPr>
          <w:color w:val="000000"/>
          <w:sz w:val="16"/>
          <w:szCs w:val="16"/>
        </w:rPr>
        <w:t>- выкашивание газонов - 3 раза в сезон;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>- поливка газонов, зеленых насаждений - 2 раза в сезон;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>- уборка контейнерных площадок – ежедневно в рабочие дни;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>- подметание территорий в дни выпадения обильных осадков - 1 раз в двое суток;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>- стрижка кустарников, вырубка поросли, побелка деревьев - 1 раз в год;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>- протирка указателей - 5 раз в год.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>3.5. Санитарное содержание лестничных клеток: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>а) влажное подметание лестничных площадок и маршей: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>- нижних трех этажей - 5 дней в неделю;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>- выше третьего этажа  в домах с лифтами- - 1 раз в неделю;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>б) мытье лестничных площадок и маршей  в домах с лифтами - 1 раз в месяц;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>в) влажная протирка стен, дверей, плафонов и потолков кабин лифта -  2 раза в месяц;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>г) мытье окон - 2 раза в год;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>д) влажная протирка стен, дверей, плафонов на лестничных клетках, шкафов для электросчетчиков, слаботочных устройств, обметание пыли с потолков - 2 раза в год;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>е) влажная протирка подоконников, оконных решеток, перил,  почтовых ящиков - 1 раз в месяц.</w:t>
      </w:r>
    </w:p>
    <w:p>
      <w:pPr>
        <w:pStyle w:val="style273"/>
        <w:jc w:val="both"/>
        <w:spacing w:after="0" w:before="0"/>
      </w:pPr>
      <w:r>
        <w:rPr>
          <w:color w:val="000000"/>
          <w:b w:val="off"/>
        </w:rPr>
        <w:t>3.6. Технические осмотры и планово-предупредительный ремонт в соответствии с утвержденным графиком и учетом периодичности.</w:t>
      </w:r>
    </w:p>
    <w:p>
      <w:pPr>
        <w:pStyle w:val="style273"/>
        <w:jc w:val="both"/>
        <w:spacing w:after="0" w:before="0"/>
      </w:pPr>
      <w:r>
        <w:rPr>
          <w:b w:val="off"/>
        </w:rPr>
      </w:r>
    </w:p>
    <w:p>
      <w:pPr>
        <w:pStyle w:val="style281"/>
        <w:jc w:val="center"/>
        <w:widowControl/>
        <w:ind w:firstLine="540" w:left="0" w:right="0"/>
      </w:pPr>
      <w:r>
        <w:rPr>
          <w:sz w:val="16"/>
          <w:b/>
          <w:szCs w:val="16"/>
          <w:bCs/>
        </w:rPr>
        <w:t>Перечень услуг по управлению</w:t>
      </w:r>
      <w:r>
        <w:rPr>
          <w:sz w:val="16"/>
          <w:b/>
          <w:szCs w:val="16"/>
        </w:rPr>
        <w:t xml:space="preserve"> Объектом</w:t>
      </w:r>
    </w:p>
    <w:p>
      <w:pPr>
        <w:pStyle w:val="style0"/>
        <w:jc w:val="both"/>
        <w:ind w:hanging="0" w:left="5625" w:right="0"/>
      </w:pPr>
      <w:r>
        <w:rPr>
          <w:sz w:val="16"/>
          <w:b/>
          <w:szCs w:val="16"/>
        </w:rPr>
      </w:r>
    </w:p>
    <w:p>
      <w:pPr>
        <w:pStyle w:val="style249"/>
        <w:jc w:val="both"/>
        <w:tabs>
          <w:tab w:leader="none" w:pos="709" w:val="left"/>
          <w:tab w:leader="none" w:pos="735" w:val="left"/>
        </w:tabs>
        <w:spacing w:after="0" w:before="0"/>
      </w:pPr>
      <w:r>
        <w:rPr>
          <w:sz w:val="16"/>
          <w:szCs w:val="16"/>
        </w:rPr>
        <w:t>1. Представление интересов Застройщика, участников в рамках исполнения своих обязательств по настоящему Договору.</w:t>
      </w:r>
    </w:p>
    <w:p>
      <w:pPr>
        <w:pStyle w:val="style249"/>
        <w:jc w:val="both"/>
        <w:tabs>
          <w:tab w:leader="none" w:pos="709" w:val="left"/>
          <w:tab w:leader="none" w:pos="735" w:val="left"/>
        </w:tabs>
        <w:spacing w:after="0" w:before="0"/>
      </w:pPr>
      <w:r>
        <w:rPr>
          <w:sz w:val="16"/>
          <w:szCs w:val="16"/>
        </w:rPr>
        <w:t>2. Заключение и исполнение договоров с ресурсоснабжающими организациями, с подрядными организациями, с охранной организацией  в рамках исполнения обязательств по настоящему Договору, ведение этих договоров.</w:t>
      </w:r>
    </w:p>
    <w:p>
      <w:pPr>
        <w:pStyle w:val="style249"/>
        <w:jc w:val="both"/>
        <w:tabs>
          <w:tab w:leader="none" w:pos="709" w:val="left"/>
          <w:tab w:leader="none" w:pos="735" w:val="left"/>
        </w:tabs>
        <w:spacing w:after="0" w:before="0"/>
      </w:pPr>
      <w:r>
        <w:rPr>
          <w:sz w:val="16"/>
          <w:szCs w:val="16"/>
        </w:rPr>
        <w:t>3. Претензионная работа по своевременному и качественному предоставлению коммунальных услуг Застройщику и участникам.</w:t>
      </w:r>
    </w:p>
    <w:p>
      <w:pPr>
        <w:pStyle w:val="style249"/>
        <w:jc w:val="both"/>
        <w:tabs>
          <w:tab w:leader="none" w:pos="709" w:val="left"/>
          <w:tab w:leader="none" w:pos="735" w:val="left"/>
        </w:tabs>
        <w:spacing w:after="0" w:before="0"/>
      </w:pPr>
      <w:r>
        <w:rPr>
          <w:sz w:val="16"/>
          <w:szCs w:val="16"/>
        </w:rPr>
        <w:t>4. Расчетно-кассовое обслуживание участников.</w:t>
      </w:r>
    </w:p>
    <w:p>
      <w:pPr>
        <w:pStyle w:val="style249"/>
        <w:jc w:val="both"/>
        <w:tabs>
          <w:tab w:leader="none" w:pos="709" w:val="left"/>
          <w:tab w:leader="none" w:pos="735" w:val="left"/>
        </w:tabs>
        <w:spacing w:after="0" w:before="0"/>
      </w:pPr>
      <w:r>
        <w:rPr>
          <w:sz w:val="16"/>
          <w:szCs w:val="16"/>
        </w:rPr>
        <w:t>5. Ведение паспортного учета, военного учета, учета и оформления по месту постоянного и временного пребывания участников и выдача соответствующих справок. Ведение и хранение картотеки учета.</w:t>
      </w:r>
    </w:p>
    <w:p>
      <w:pPr>
        <w:pStyle w:val="style249"/>
        <w:jc w:val="both"/>
        <w:tabs>
          <w:tab w:leader="none" w:pos="709" w:val="left"/>
          <w:tab w:leader="none" w:pos="735" w:val="left"/>
        </w:tabs>
        <w:spacing w:after="0" w:before="0"/>
      </w:pPr>
      <w:r>
        <w:rPr>
          <w:sz w:val="16"/>
          <w:szCs w:val="16"/>
        </w:rPr>
        <w:t>6. Услуги по сбору платежей через различные сервисы, платежные системы, банки, почтовые отделения и терминалы.</w:t>
      </w:r>
    </w:p>
    <w:p>
      <w:pPr>
        <w:pStyle w:val="style249"/>
        <w:jc w:val="both"/>
        <w:tabs>
          <w:tab w:leader="none" w:pos="709" w:val="left"/>
          <w:tab w:leader="none" w:pos="735" w:val="left"/>
        </w:tabs>
        <w:spacing w:after="0" w:before="0"/>
      </w:pPr>
      <w:r>
        <w:rPr>
          <w:sz w:val="16"/>
          <w:szCs w:val="16"/>
        </w:rPr>
        <w:t>7. Юридические услуги не сложного характера участникам. Разъяснение норм действующего законодательства в сфере жилищно-коммунальных услуг.</w:t>
      </w:r>
    </w:p>
    <w:p>
      <w:pPr>
        <w:pStyle w:val="style249"/>
        <w:jc w:val="both"/>
        <w:tabs>
          <w:tab w:leader="none" w:pos="709" w:val="left"/>
          <w:tab w:leader="none" w:pos="735" w:val="left"/>
        </w:tabs>
        <w:spacing w:after="0" w:before="0"/>
      </w:pPr>
      <w:r>
        <w:rPr>
          <w:sz w:val="16"/>
          <w:szCs w:val="16"/>
        </w:rPr>
        <w:t>8. Представительство по решению органов управления многоквартирным домом интересов участников в органах исполнительной власти, судебных органах, перед Застройщиком и подрядными организациями.</w:t>
      </w:r>
    </w:p>
    <w:p>
      <w:pPr>
        <w:pStyle w:val="style249"/>
        <w:jc w:val="both"/>
        <w:tabs>
          <w:tab w:leader="none" w:pos="709" w:val="left"/>
          <w:tab w:leader="none" w:pos="735" w:val="left"/>
        </w:tabs>
        <w:spacing w:after="0" w:before="0"/>
      </w:pPr>
      <w:r>
        <w:rPr>
          <w:sz w:val="16"/>
          <w:szCs w:val="16"/>
        </w:rPr>
        <w:t>9. Услуги по взысканию задолженности</w:t>
      </w:r>
      <w:r>
        <w:rPr>
          <w:sz w:val="16"/>
          <w:szCs w:val="16"/>
          <w:lang w:eastAsia="ru-RU" w:val="ru-RU"/>
        </w:rPr>
        <w:t xml:space="preserve"> по оплате за жилое помещение и коммунальные услуги</w:t>
      </w:r>
      <w:r>
        <w:rPr>
          <w:sz w:val="16"/>
          <w:szCs w:val="16"/>
        </w:rPr>
        <w:t>, взыскание пени и судебных расходов. Работа с коллекторскими агентствами и службой судебных приставов.</w:t>
      </w:r>
    </w:p>
    <w:p>
      <w:pPr>
        <w:pStyle w:val="style249"/>
        <w:jc w:val="both"/>
        <w:tabs>
          <w:tab w:leader="none" w:pos="709" w:val="left"/>
          <w:tab w:leader="none" w:pos="735" w:val="left"/>
        </w:tabs>
        <w:spacing w:after="0" w:before="0"/>
      </w:pPr>
      <w:r>
        <w:rPr>
          <w:sz w:val="16"/>
          <w:szCs w:val="16"/>
        </w:rPr>
        <w:t>10. Работа с органами местного самоуправления, органами исполнительной  власти по вопросам привлечения субсидий из бюджетов различных уровней на реализацию противопожарных мероприятий, благоустройство территорий, на ремонт и модернизацию общего имущества многоквартирного дома.</w:t>
      </w:r>
    </w:p>
    <w:p>
      <w:pPr>
        <w:pStyle w:val="style249"/>
        <w:jc w:val="both"/>
        <w:tabs>
          <w:tab w:leader="none" w:pos="709" w:val="left"/>
          <w:tab w:leader="none" w:pos="735" w:val="left"/>
        </w:tabs>
        <w:spacing w:after="0" w:before="0"/>
      </w:pPr>
      <w:r>
        <w:rPr>
          <w:sz w:val="16"/>
          <w:szCs w:val="16"/>
        </w:rPr>
        <w:t>11. Работа с контролирующими организациями по вопросам содержания и ремонта общего имущества и качества предоставления коммунальных услуг участникам.</w:t>
      </w:r>
    </w:p>
    <w:p>
      <w:pPr>
        <w:pStyle w:val="style0"/>
        <w:jc w:val="both"/>
        <w:widowControl/>
        <w:tabs>
          <w:tab w:leader="none" w:pos="0" w:val="left"/>
          <w:tab w:leader="none" w:pos="426" w:val="left"/>
        </w:tabs>
        <w:suppressAutoHyphens w:val="false"/>
        <w:autoSpaceDE w:val="true"/>
        <w:shd w:fill="FFFFFF"/>
      </w:pPr>
      <w:r>
        <w:rPr>
          <w:sz w:val="16"/>
          <w:szCs w:val="16"/>
        </w:rPr>
        <w:t>12. Согласование проектов переустройства и перепланировки жилых и нежилых помещений</w:t>
      </w:r>
    </w:p>
    <w:p>
      <w:pPr>
        <w:pStyle w:val="style0"/>
        <w:jc w:val="both"/>
        <w:widowControl/>
        <w:tabs>
          <w:tab w:leader="none" w:pos="426" w:val="left"/>
          <w:tab w:leader="none" w:pos="709" w:val="left"/>
        </w:tabs>
        <w:suppressAutoHyphens w:val="false"/>
        <w:autoSpaceDE w:val="true"/>
      </w:pPr>
      <w:r>
        <w:rPr>
          <w:sz w:val="16"/>
          <w:szCs w:val="16"/>
        </w:rPr>
      </w:r>
    </w:p>
    <w:p>
      <w:pPr>
        <w:pStyle w:val="style272"/>
        <w:jc w:val="both"/>
        <w:tabs>
          <w:tab w:leader="none" w:pos="426" w:val="left"/>
          <w:tab w:leader="none" w:pos="851" w:val="left"/>
        </w:tabs>
        <w:spacing w:after="0" w:before="0"/>
      </w:pPr>
      <w:r>
        <w:rPr>
          <w:sz w:val="16"/>
          <w:szCs w:val="16"/>
        </w:rPr>
      </w:r>
    </w:p>
    <w:p>
      <w:pPr>
        <w:pStyle w:val="style272"/>
        <w:jc w:val="both"/>
        <w:tabs>
          <w:tab w:leader="none" w:pos="426" w:val="left"/>
          <w:tab w:leader="none" w:pos="851" w:val="left"/>
        </w:tabs>
        <w:spacing w:after="0" w:before="0"/>
      </w:pPr>
      <w:r>
        <w:rPr>
          <w:sz w:val="16"/>
          <w:szCs w:val="16"/>
        </w:rPr>
        <w:t>3.4.5. Пользоваться общим имуществом в многоквартирном доме в соответствии с его назначением.</w:t>
      </w:r>
    </w:p>
    <w:p>
      <w:pPr>
        <w:pStyle w:val="style272"/>
        <w:jc w:val="both"/>
        <w:tabs>
          <w:tab w:leader="none" w:pos="426" w:val="left"/>
          <w:tab w:leader="none" w:pos="851" w:val="left"/>
        </w:tabs>
        <w:spacing w:after="0" w:before="0"/>
      </w:pPr>
      <w:r>
        <w:rPr>
          <w:sz w:val="16"/>
          <w:szCs w:val="16"/>
        </w:rPr>
        <w:t>3.4.6. Требовать от Управляющей компании ежегодного предоставления отчета о выполнении настоящего Договора.</w:t>
      </w:r>
    </w:p>
    <w:p>
      <w:pPr>
        <w:pStyle w:val="style272"/>
        <w:jc w:val="both"/>
        <w:tabs>
          <w:tab w:leader="none" w:pos="426" w:val="left"/>
          <w:tab w:leader="none" w:pos="851" w:val="left"/>
        </w:tabs>
        <w:spacing w:after="0" w:before="0"/>
      </w:pPr>
      <w:r>
        <w:rPr>
          <w:sz w:val="16"/>
          <w:szCs w:val="16"/>
        </w:rPr>
        <w:t>3.4.7. Предоставлять заявки на проведение работ и оказание услуг через диспетчерскую службу по  телефону: 766-844, (+7) 919-810-76-42, либо направления письменной заявки в адрес Управляющей компании.</w:t>
      </w:r>
    </w:p>
    <w:p>
      <w:pPr>
        <w:pStyle w:val="style272"/>
        <w:jc w:val="both"/>
        <w:tabs>
          <w:tab w:leader="none" w:pos="426" w:val="left"/>
          <w:tab w:leader="none" w:pos="851" w:val="left"/>
        </w:tabs>
        <w:spacing w:after="0" w:before="0"/>
      </w:pPr>
      <w:r>
        <w:rPr>
          <w:sz w:val="16"/>
          <w:szCs w:val="16"/>
        </w:rPr>
      </w:r>
    </w:p>
    <w:p>
      <w:pPr>
        <w:pStyle w:val="style272"/>
        <w:jc w:val="center"/>
        <w:ind w:hanging="357" w:left="357" w:right="0"/>
        <w:spacing w:after="0" w:before="0"/>
      </w:pPr>
      <w:r>
        <w:rPr>
          <w:color w:val="000000"/>
          <w:sz w:val="16"/>
          <w:b/>
          <w:szCs w:val="16"/>
          <w:bCs/>
        </w:rPr>
        <w:t>4. Порядок определения цены Договора, размер и порядок платы за жилое помещение и коммунальные услуги, условия ее внесения</w:t>
      </w:r>
    </w:p>
    <w:p>
      <w:pPr>
        <w:pStyle w:val="style272"/>
        <w:jc w:val="both"/>
        <w:tabs>
          <w:tab w:leader="none" w:pos="284" w:val="left"/>
          <w:tab w:leader="none" w:pos="567" w:val="left"/>
        </w:tabs>
        <w:spacing w:after="0" w:before="0"/>
      </w:pPr>
      <w:r>
        <w:rPr>
          <w:sz w:val="16"/>
          <w:szCs w:val="16"/>
        </w:rPr>
        <w:t>4.1.  Расчетный период для оплаты услуг и работ по настоящему Договору устанавливается равным календарному месяцу.</w:t>
      </w:r>
    </w:p>
    <w:p>
      <w:pPr>
        <w:pStyle w:val="style272"/>
        <w:jc w:val="both"/>
        <w:tabs>
          <w:tab w:leader="none" w:pos="284" w:val="left"/>
          <w:tab w:leader="none" w:pos="567" w:val="left"/>
        </w:tabs>
        <w:spacing w:after="0" w:before="0"/>
      </w:pPr>
      <w:r>
        <w:rPr>
          <w:sz w:val="16"/>
          <w:szCs w:val="16"/>
        </w:rPr>
        <w:t>4.2.  Цена договора - совокупный размер платы за жилое помещение, коммунальные и                    дополнительные  услуги, вносимой за период действия настоящего Договора.</w:t>
      </w:r>
    </w:p>
    <w:p>
      <w:pPr>
        <w:pStyle w:val="style0"/>
        <w:jc w:val="both"/>
        <w:widowControl/>
        <w:tabs>
          <w:tab w:leader="none" w:pos="284" w:val="left"/>
          <w:tab w:leader="none" w:pos="567" w:val="left"/>
        </w:tabs>
        <w:suppressAutoHyphens w:val="false"/>
        <w:autoSpaceDE w:val="true"/>
      </w:pPr>
      <w:bookmarkStart w:id="13" w:name="sub_51"/>
      <w:bookmarkEnd w:id="13"/>
      <w:r>
        <w:rPr>
          <w:sz w:val="16"/>
          <w:szCs w:val="16"/>
        </w:rPr>
        <w:t>4.3.  Плата за жилое помещение и коммунальные услуги (Приложения № 3) включает в себя:</w:t>
      </w:r>
    </w:p>
    <w:p>
      <w:pPr>
        <w:pStyle w:val="style0"/>
        <w:jc w:val="both"/>
        <w:widowControl/>
        <w:tabs>
          <w:tab w:leader="none" w:pos="284" w:val="left"/>
          <w:tab w:leader="none" w:pos="567" w:val="left"/>
        </w:tabs>
        <w:suppressAutoHyphens w:val="false"/>
        <w:autoSpaceDE w:val="true"/>
      </w:pPr>
      <w:r>
        <w:rPr>
          <w:sz w:val="16"/>
          <w:szCs w:val="16"/>
        </w:rPr>
        <w:t>- плату за содержание и ремонт жилого помещения, в том числе услуги Управляющей компании  по управлению многоквартирным домом в размере 1,5 руб. за 1 кв.м. помещения, содержанию и текущему ремонту общего имущества в многоквартирном доме;</w:t>
      </w:r>
    </w:p>
    <w:p>
      <w:pPr>
        <w:pStyle w:val="style0"/>
        <w:jc w:val="both"/>
        <w:widowControl/>
        <w:tabs>
          <w:tab w:leader="none" w:pos="567" w:val="left"/>
        </w:tabs>
        <w:suppressAutoHyphens w:val="false"/>
        <w:autoSpaceDE w:val="true"/>
      </w:pPr>
      <w:r>
        <w:rPr>
          <w:sz w:val="16"/>
          <w:szCs w:val="16"/>
        </w:rPr>
        <w:t>- плату за коммунальные услуги,</w:t>
      </w:r>
      <w:r>
        <w:rPr/>
        <w:t xml:space="preserve"> </w:t>
      </w:r>
      <w:r>
        <w:rPr>
          <w:sz w:val="16"/>
          <w:szCs w:val="16"/>
        </w:rPr>
        <w:t xml:space="preserve">включающую в себя плату за холодное водоснабжение,                водоотведение, электроснабжение; </w:t>
      </w:r>
    </w:p>
    <w:p>
      <w:pPr>
        <w:pStyle w:val="style0"/>
        <w:jc w:val="both"/>
        <w:widowControl/>
        <w:tabs>
          <w:tab w:leader="none" w:pos="567" w:val="left"/>
        </w:tabs>
        <w:suppressAutoHyphens w:val="false"/>
        <w:autoSpaceDE w:val="true"/>
        <w:ind w:firstLine="284" w:left="0" w:right="0"/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Плата за дополнительные услуги (Приложения № 3) включает в себя: охрану общего имущества; вывоз крупногабаритного мусора; обслуживание и ремонт систем видеонаблюдения и                  ограничения доступа.</w:t>
      </w:r>
    </w:p>
    <w:p>
      <w:pPr>
        <w:pStyle w:val="style0"/>
        <w:jc w:val="both"/>
        <w:widowControl/>
        <w:tabs>
          <w:tab w:leader="none" w:pos="284" w:val="left"/>
          <w:tab w:leader="none" w:pos="567" w:val="left"/>
        </w:tabs>
        <w:suppressAutoHyphens w:val="false"/>
        <w:autoSpaceDE w:val="true"/>
      </w:pPr>
      <w:r>
        <w:rPr>
          <w:sz w:val="16"/>
          <w:szCs w:val="16"/>
        </w:rPr>
        <w:t xml:space="preserve">4.4.  Размер платы за жилое помещение и дополнительные услуги определяется исходя из тарифов указанных в Приложении № 3 к настоящему  Договору, и общей площади помещения указанной в п.1.1. настоящего Договора ,за исключением услуг, оплата которых осуществляется по тарифам, установленным за единицу помещения, за 1 штуку. </w:t>
      </w:r>
    </w:p>
    <w:p>
      <w:pPr>
        <w:pStyle w:val="style0"/>
        <w:jc w:val="both"/>
        <w:widowControl/>
        <w:tabs>
          <w:tab w:leader="none" w:pos="284" w:val="left"/>
          <w:tab w:leader="none" w:pos="567" w:val="left"/>
        </w:tabs>
        <w:suppressAutoHyphens w:val="false"/>
        <w:autoSpaceDE w:val="true"/>
      </w:pPr>
      <w:r>
        <w:rPr>
          <w:sz w:val="16"/>
          <w:szCs w:val="16"/>
        </w:rPr>
        <w:t>4.5.  Размер платы за коммунальные услуги рассчитывается по тарифам, установленным для ресурсоснабжающей организации уполномоченными органами (Приложение № 3), исходя из показаний индивидуальных приборов учета, а в случае их отсутствия, исходя из нормативов                            потребления.</w:t>
      </w:r>
    </w:p>
    <w:p>
      <w:pPr>
        <w:pStyle w:val="style0"/>
        <w:jc w:val="both"/>
        <w:widowControl/>
        <w:tabs>
          <w:tab w:leader="none" w:pos="284" w:val="left"/>
          <w:tab w:leader="none" w:pos="567" w:val="left"/>
        </w:tabs>
        <w:suppressAutoHyphens w:val="false"/>
        <w:autoSpaceDE w:val="true"/>
      </w:pPr>
      <w:r>
        <w:rPr>
          <w:sz w:val="16"/>
          <w:szCs w:val="16"/>
        </w:rPr>
        <w:t>4.6. Собственник в составе платы за коммунальные услуги отдельно вносит плату за коммунальные услуги, предоставленные в жилом помещении, и плату за коммунальные услуги, потребляемые в процессе использования общего имущества в многоквартирном доме- коммунальные услуги предоставленные на общедомовые нужды.</w:t>
      </w:r>
    </w:p>
    <w:p>
      <w:pPr>
        <w:pStyle w:val="style0"/>
        <w:jc w:val="both"/>
        <w:widowControl/>
        <w:tabs>
          <w:tab w:leader="none" w:pos="284" w:val="left"/>
          <w:tab w:leader="none" w:pos="567" w:val="left"/>
        </w:tabs>
        <w:suppressAutoHyphens w:val="false"/>
        <w:autoSpaceDE w:val="true"/>
      </w:pPr>
      <w:r>
        <w:rPr>
          <w:sz w:val="16"/>
          <w:szCs w:val="16"/>
        </w:rPr>
        <w:t>4.7.  Размер платы за коммунальные услуги, предоставленные за общедомовые нужды, определяется в соответствии с Правилами №354. При этом объем коммунальной услуги, предоставленной на общедомовые нужды, в размере превышения объема коммунальной услуги, предоставленной на общедомовые нужды, определенного исходя из показаний коллективного (общедомового ) прибора учета, над объемом, рассчитанным исходя из нормативов потребления коммунальной услуги, предоставленной на общедомовые нужды распределяется Управляющей компанией между всеми помещениями (жилыми и не жилыми) пропорционально размеру общей площади каждого помещения (жилого и нежилого).</w:t>
      </w:r>
    </w:p>
    <w:p>
      <w:pPr>
        <w:pStyle w:val="style0"/>
        <w:jc w:val="both"/>
        <w:widowControl/>
        <w:tabs>
          <w:tab w:leader="none" w:pos="284" w:val="left"/>
          <w:tab w:leader="none" w:pos="567" w:val="left"/>
        </w:tabs>
        <w:suppressAutoHyphens w:val="false"/>
        <w:autoSpaceDE w:val="true"/>
      </w:pPr>
      <w:r>
        <w:rPr>
          <w:sz w:val="16"/>
          <w:szCs w:val="16"/>
        </w:rPr>
        <w:t>4.8. Плата за .жилое помещение, дополнительные и коммунальные услуги вносится Собственником своевременно и полностью, до 10 числа месяца следующего за расчетным, по реквизитам и в размере, указанном в платежном документе (квитанции) путем внесения денежных средств (в рублях) на расчетный счет или в кассу Управляющей компании, а также через платежных агентов.</w:t>
      </w:r>
    </w:p>
    <w:p>
      <w:pPr>
        <w:pStyle w:val="style0"/>
        <w:jc w:val="both"/>
        <w:widowControl/>
        <w:tabs>
          <w:tab w:leader="none" w:pos="284" w:val="left"/>
          <w:tab w:leader="none" w:pos="567" w:val="left"/>
        </w:tabs>
        <w:suppressAutoHyphens w:val="false"/>
        <w:autoSpaceDE w:val="true"/>
      </w:pPr>
      <w:r>
        <w:rPr>
          <w:sz w:val="16"/>
          <w:szCs w:val="16"/>
        </w:rPr>
        <w:t>4.9. Собственник вправе осуществить предоплату за текущий месяц и более длительные периоды.  4.10. В случае изменения в установленном порядке размера платы за жилое помещение, дополнительные и коммунальные услуги</w:t>
      </w:r>
      <w:r>
        <w:rPr>
          <w:color w:val="000000"/>
          <w:sz w:val="16"/>
          <w:szCs w:val="16"/>
        </w:rPr>
        <w:t xml:space="preserve"> </w:t>
      </w:r>
      <w:r>
        <w:rPr>
          <w:sz w:val="16"/>
          <w:szCs w:val="16"/>
        </w:rPr>
        <w:t>Управляющая компания применяет новые тарифы со дня вступления в силу соответствующего нормативного правового акта Мэрии г.о. Тольятти или решения общего собрания собственников помещений в многоквартирном доме, со дня принятия решения уполномоченного тарифного органа без оформления дополнительного соглашения  к Договору.</w:t>
      </w:r>
    </w:p>
    <w:p>
      <w:pPr>
        <w:pStyle w:val="style0"/>
        <w:jc w:val="both"/>
        <w:widowControl/>
        <w:tabs>
          <w:tab w:leader="none" w:pos="426" w:val="left"/>
          <w:tab w:leader="none" w:pos="709" w:val="left"/>
        </w:tabs>
        <w:suppressAutoHyphens w:val="false"/>
        <w:autoSpaceDE w:val="true"/>
      </w:pPr>
      <w:bookmarkStart w:id="14" w:name="sub_58"/>
      <w:bookmarkStart w:id="15" w:name="sub_511"/>
      <w:bookmarkEnd w:id="14"/>
      <w:bookmarkEnd w:id="15"/>
      <w:r>
        <w:rPr>
          <w:sz w:val="16"/>
          <w:szCs w:val="16"/>
        </w:rPr>
        <w:t xml:space="preserve">4.11. Капитальный ремонт общего имущества в многоквартирном доме проводится за счет Собственника по отдельному договору на основании решения общего собрания собственников </w:t>
      </w:r>
    </w:p>
    <w:p>
      <w:pPr>
        <w:pStyle w:val="style0"/>
        <w:jc w:val="both"/>
        <w:widowControl/>
        <w:tabs>
          <w:tab w:leader="none" w:pos="284" w:val="left"/>
          <w:tab w:leader="none" w:pos="567" w:val="left"/>
        </w:tabs>
        <w:suppressAutoHyphens w:val="false"/>
        <w:autoSpaceDE w:val="true"/>
      </w:pPr>
      <w:r>
        <w:rPr>
          <w:sz w:val="16"/>
          <w:szCs w:val="16"/>
        </w:rPr>
        <w:t>помещений в многоквартирном доме о проведении и оплате расходов на ремонт, принимаемого с учетом предложений Управляющей компании о необходимости и сроке начала ремонта, необходимом объеме и стоимости работ, стоимости материалов, порядке финансирования ремонта, сроках возмещения расходов и других предложений, связанных с условиями проведения ремонта,                       если иное не предусмотрено законодательством.</w:t>
      </w:r>
    </w:p>
    <w:p>
      <w:pPr>
        <w:pStyle w:val="style0"/>
        <w:jc w:val="both"/>
        <w:widowControl/>
        <w:tabs>
          <w:tab w:leader="none" w:pos="284" w:val="left"/>
          <w:tab w:leader="none" w:pos="567" w:val="left"/>
        </w:tabs>
        <w:suppressAutoHyphens w:val="false"/>
        <w:autoSpaceDE w:val="true"/>
      </w:pPr>
      <w:r>
        <w:rPr>
          <w:sz w:val="16"/>
          <w:szCs w:val="16"/>
        </w:rPr>
        <w:t>4.12. Плата за услуги и работы, не входящие в состав услуг и работ по настоящему Договору, выполняются Управляющей компанией на основании заявки Собственника, оформленной наряд-заданием или соглашением, подписанным Сторонами, и включается в квитанцию.</w:t>
      </w:r>
    </w:p>
    <w:p>
      <w:pPr>
        <w:pStyle w:val="style0"/>
        <w:jc w:val="both"/>
        <w:widowControl/>
        <w:tabs>
          <w:tab w:leader="none" w:pos="426" w:val="left"/>
          <w:tab w:leader="none" w:pos="567" w:val="left"/>
        </w:tabs>
        <w:suppressAutoHyphens w:val="false"/>
        <w:autoSpaceDE w:val="true"/>
      </w:pPr>
      <w:r>
        <w:rPr>
          <w:sz w:val="16"/>
          <w:szCs w:val="16"/>
        </w:rPr>
        <w:t>4.13. Очередность погашения требований по денежным обязательствам Собственника перед Управляющей компанией определяется в соответствии с законодательством.</w:t>
      </w:r>
    </w:p>
    <w:p>
      <w:pPr>
        <w:pStyle w:val="style0"/>
        <w:jc w:val="both"/>
        <w:widowControl/>
        <w:tabs>
          <w:tab w:leader="none" w:pos="426" w:val="left"/>
          <w:tab w:leader="none" w:pos="567" w:val="left"/>
        </w:tabs>
        <w:suppressAutoHyphens w:val="false"/>
        <w:autoSpaceDE w:val="true"/>
      </w:pPr>
      <w:r>
        <w:rPr>
          <w:sz w:val="16"/>
          <w:szCs w:val="16"/>
        </w:rPr>
        <w:t xml:space="preserve">4.14. В случае если Собственник не указал или ненадлежащим образом  указал в платежном документе назначение платежа, сведения о расчетном периоде, за который произведен платеж, Управляющая компания определяет назначение платежа и период самостоятельно. При этом, если у Собственника существует задолженность предыдущего периода, то Управляющая компания засчитывает вышеуказанную оплату в счет погашения задолженности предыдущего периода.  </w:t>
      </w:r>
    </w:p>
    <w:p>
      <w:pPr>
        <w:pStyle w:val="style0"/>
        <w:jc w:val="center"/>
        <w:widowControl/>
        <w:suppressAutoHyphens w:val="false"/>
        <w:autoSpaceDE w:val="true"/>
        <w:ind w:hanging="0" w:left="360" w:right="0"/>
      </w:pPr>
      <w:r>
        <w:rPr>
          <w:color w:val="000000"/>
          <w:sz w:val="16"/>
          <w:b/>
          <w:szCs w:val="16"/>
          <w:bCs/>
        </w:rPr>
        <w:t>5. Взаимодействие и ответственность Сторон</w:t>
      </w:r>
    </w:p>
    <w:p>
      <w:pPr>
        <w:pStyle w:val="style0"/>
        <w:jc w:val="both"/>
        <w:widowControl/>
        <w:tabs>
          <w:tab w:leader="none" w:pos="284" w:val="left"/>
          <w:tab w:leader="none" w:pos="426" w:val="left"/>
          <w:tab w:leader="none" w:pos="567" w:val="left"/>
        </w:tabs>
        <w:suppressAutoHyphens w:val="false"/>
        <w:autoSpaceDE w:val="true"/>
      </w:pPr>
      <w:bookmarkStart w:id="16" w:name="sub_6"/>
      <w:bookmarkEnd w:id="16"/>
      <w:r>
        <w:rPr>
          <w:sz w:val="16"/>
          <w:szCs w:val="16"/>
        </w:rPr>
        <w:t>5.1. Собственники взаимодействуют с Управляющей компанией по вопросам исполнения настоящего договора через уполномоченного  представителя, определённого решением общего собрания собственников.</w:t>
      </w:r>
    </w:p>
    <w:p>
      <w:pPr>
        <w:pStyle w:val="style0"/>
        <w:jc w:val="both"/>
        <w:widowControl/>
        <w:tabs>
          <w:tab w:leader="none" w:pos="284" w:val="left"/>
          <w:tab w:leader="none" w:pos="426" w:val="left"/>
          <w:tab w:leader="none" w:pos="567" w:val="left"/>
        </w:tabs>
        <w:suppressAutoHyphens w:val="false"/>
        <w:autoSpaceDE w:val="true"/>
      </w:pPr>
      <w:r>
        <w:rPr>
          <w:sz w:val="16"/>
          <w:szCs w:val="16"/>
        </w:rPr>
        <w:t>5.2. За неисполнение или ненадлежащее исполнение настоящего Договора Стороны несут               ответственность в соответствии с действующим законодательством Российской Федерации.</w:t>
      </w:r>
    </w:p>
    <w:p>
      <w:pPr>
        <w:pStyle w:val="style0"/>
        <w:jc w:val="both"/>
        <w:widowControl/>
        <w:tabs>
          <w:tab w:leader="none" w:pos="284" w:val="left"/>
          <w:tab w:leader="none" w:pos="426" w:val="left"/>
          <w:tab w:leader="none" w:pos="567" w:val="left"/>
        </w:tabs>
        <w:suppressAutoHyphens w:val="false"/>
        <w:autoSpaceDE w:val="true"/>
      </w:pPr>
      <w:r>
        <w:rPr>
          <w:sz w:val="16"/>
          <w:szCs w:val="16"/>
        </w:rPr>
        <w:t xml:space="preserve">5.3. В случае оказания услуг и выполнения работ, а также предоставления коммунальных услуг по настоящему Договору ненадлежащего качества Управляющая компания обязана устранить эти недостатки в максимально короткий срок за свой счёт. </w:t>
      </w:r>
    </w:p>
    <w:p>
      <w:pPr>
        <w:pStyle w:val="style0"/>
        <w:jc w:val="both"/>
        <w:widowControl/>
        <w:tabs>
          <w:tab w:leader="none" w:pos="284" w:val="left"/>
          <w:tab w:leader="none" w:pos="426" w:val="left"/>
          <w:tab w:leader="none" w:pos="567" w:val="left"/>
        </w:tabs>
        <w:suppressAutoHyphens w:val="false"/>
        <w:autoSpaceDE w:val="true"/>
      </w:pPr>
      <w:bookmarkStart w:id="17" w:name="sub_61"/>
      <w:bookmarkEnd w:id="17"/>
      <w:r>
        <w:rPr>
          <w:sz w:val="16"/>
          <w:szCs w:val="16"/>
        </w:rPr>
        <w:t>5.4. В случае несвоевременного и (или) не полного внесения платы за помещение и коммунальные услуги, Собственник обязан уплатить Управляющей компании пени в размере и в порядке, установленными частью 14 статьи 155 Жилищного кодекса Российской Федерации и настоящим Договором, а лица пользующиеся льготами по оплате жилого помещения и коммунальных услуг, лишаются льготы, в соответствии с п.5 ст. 159 Жилищного кодекса РФ, п. 6 Постановления Правительства РФ от 14.12.2005 г. № 761 «О предоставлении субсидий на оплату жилого                                         помещения и коммунальных услуг».</w:t>
      </w:r>
    </w:p>
    <w:p>
      <w:pPr>
        <w:pStyle w:val="style0"/>
        <w:jc w:val="both"/>
        <w:widowControl/>
        <w:tabs>
          <w:tab w:leader="none" w:pos="284" w:val="left"/>
          <w:tab w:leader="none" w:pos="426" w:val="left"/>
          <w:tab w:leader="none" w:pos="567" w:val="left"/>
        </w:tabs>
        <w:suppressAutoHyphens w:val="false"/>
        <w:autoSpaceDE w:val="true"/>
      </w:pPr>
      <w:r>
        <w:rPr>
          <w:sz w:val="16"/>
          <w:szCs w:val="16"/>
        </w:rPr>
        <w:t>5.5. Собственник несет ответственность за сохранность индивидуальных приборов учета и пломб, установленных на этих приборах и в местах их подключения (крепления).</w:t>
      </w:r>
    </w:p>
    <w:p>
      <w:pPr>
        <w:pStyle w:val="style0"/>
        <w:jc w:val="both"/>
        <w:widowControl/>
        <w:tabs>
          <w:tab w:leader="none" w:pos="284" w:val="left"/>
          <w:tab w:leader="none" w:pos="426" w:val="left"/>
          <w:tab w:leader="none" w:pos="567" w:val="left"/>
        </w:tabs>
        <w:suppressAutoHyphens w:val="false"/>
        <w:autoSpaceDE w:val="true"/>
      </w:pPr>
      <w:bookmarkStart w:id="18" w:name="sub_66"/>
      <w:bookmarkEnd w:id="18"/>
      <w:r>
        <w:rPr>
          <w:sz w:val="16"/>
          <w:szCs w:val="16"/>
        </w:rPr>
        <w:t>5.6.  Ответственность за сохранность и поддержание в рабочем состоянии внутриквартирного оборудования и сетей несёт Собственник. Границей ответственности считается электросчётчик,           отключающее устройство (рубильник, вентиль, кран).</w:t>
      </w:r>
    </w:p>
    <w:p>
      <w:pPr>
        <w:pStyle w:val="style0"/>
        <w:jc w:val="both"/>
        <w:widowControl/>
        <w:tabs>
          <w:tab w:leader="none" w:pos="284" w:val="left"/>
          <w:tab w:leader="none" w:pos="426" w:val="left"/>
          <w:tab w:leader="none" w:pos="567" w:val="left"/>
        </w:tabs>
        <w:suppressAutoHyphens w:val="false"/>
        <w:autoSpaceDE w:val="true"/>
      </w:pPr>
      <w:r>
        <w:rPr>
          <w:sz w:val="16"/>
          <w:szCs w:val="16"/>
        </w:rPr>
        <w:t>5.7. Управляющая компания несёт ответственность за ущерб, причинённый имуществу собственников в многоквартирном доме, возникший в результате ее действий или бездействия, в                     порядке установленном законодательством.</w:t>
      </w:r>
    </w:p>
    <w:p>
      <w:pPr>
        <w:pStyle w:val="style0"/>
        <w:jc w:val="both"/>
        <w:widowControl/>
        <w:tabs>
          <w:tab w:leader="none" w:pos="284" w:val="left"/>
          <w:tab w:leader="none" w:pos="426" w:val="left"/>
          <w:tab w:leader="none" w:pos="567" w:val="left"/>
        </w:tabs>
        <w:suppressAutoHyphens w:val="false"/>
        <w:autoSpaceDE w:val="true"/>
      </w:pPr>
      <w:r>
        <w:rPr>
          <w:sz w:val="16"/>
          <w:szCs w:val="16"/>
        </w:rPr>
        <w:t>5.8.  Не являются виновными действия Управляющей компании в случае исполнения решения       общего собрания собственников.</w:t>
      </w:r>
    </w:p>
    <w:p>
      <w:pPr>
        <w:pStyle w:val="style0"/>
        <w:jc w:val="both"/>
        <w:widowControl/>
        <w:tabs>
          <w:tab w:leader="none" w:pos="284" w:val="left"/>
          <w:tab w:leader="none" w:pos="426" w:val="left"/>
          <w:tab w:leader="none" w:pos="567" w:val="left"/>
        </w:tabs>
        <w:suppressAutoHyphens w:val="false"/>
        <w:autoSpaceDE w:val="true"/>
      </w:pPr>
      <w:r>
        <w:rPr>
          <w:sz w:val="16"/>
          <w:szCs w:val="16"/>
        </w:rPr>
        <w:t>5.9. Управляющая компания не отвечает по обязательствам Собственника. Собственник не отвечает по обязательствам Управляющей компании.</w:t>
      </w:r>
    </w:p>
    <w:p>
      <w:pPr>
        <w:pStyle w:val="style0"/>
        <w:jc w:val="both"/>
        <w:widowControl/>
        <w:tabs>
          <w:tab w:leader="none" w:pos="284" w:val="left"/>
          <w:tab w:leader="none" w:pos="426" w:val="left"/>
          <w:tab w:leader="none" w:pos="567" w:val="left"/>
        </w:tabs>
        <w:suppressAutoHyphens w:val="false"/>
        <w:autoSpaceDE w:val="true"/>
      </w:pPr>
      <w:r>
        <w:rPr>
          <w:sz w:val="16"/>
          <w:szCs w:val="16"/>
        </w:rPr>
        <w:t>5.10. Управляющая компания не несёт ответственности за вред, причинённый общему имуществу собственников третьими лицами, за вред возникший до начала управления многоквартирным домом Управляющей компанией (строительные недоделки, затопление и т.п.)</w:t>
      </w:r>
    </w:p>
    <w:p>
      <w:pPr>
        <w:pStyle w:val="style0"/>
        <w:jc w:val="both"/>
        <w:widowControl/>
        <w:tabs>
          <w:tab w:leader="none" w:pos="426" w:val="left"/>
          <w:tab w:leader="none" w:pos="567" w:val="left"/>
        </w:tabs>
        <w:suppressAutoHyphens w:val="false"/>
        <w:autoSpaceDE w:val="true"/>
      </w:pPr>
      <w:r>
        <w:rPr>
          <w:sz w:val="16"/>
          <w:szCs w:val="16"/>
        </w:rPr>
        <w:t>5.11 Подписывая настоящий Договор Собственник дает согласие Управляющей компании на обработку его персональных данных, а также на их внесение в Электронное ЖКХ. Согласие на обработку персональных данных, а также на их внесение в Электронное ЖКХ дают следующие граждане, проживающие в квартире: ___________________________________________________</w:t>
      </w:r>
    </w:p>
    <w:p>
      <w:pPr>
        <w:pStyle w:val="style0"/>
        <w:jc w:val="both"/>
        <w:widowControl/>
        <w:tabs>
          <w:tab w:leader="none" w:pos="567" w:val="left"/>
        </w:tabs>
        <w:suppressAutoHyphens w:val="false"/>
        <w:autoSpaceDE w:val="true"/>
      </w:pPr>
      <w:r>
        <w:rPr>
          <w:sz w:val="16"/>
          <w:szCs w:val="16"/>
        </w:rPr>
        <w:t>______________________________________________________________________________________</w:t>
      </w:r>
    </w:p>
    <w:p>
      <w:pPr>
        <w:pStyle w:val="style0"/>
        <w:ind w:hanging="0" w:left="0" w:right="-71"/>
      </w:pPr>
      <w:r>
        <w:rPr>
          <w:sz w:val="12"/>
          <w:szCs w:val="12"/>
        </w:rPr>
        <w:t xml:space="preserve">                                                                                                  </w:t>
      </w:r>
      <w:r>
        <w:rPr>
          <w:sz w:val="12"/>
          <w:szCs w:val="12"/>
        </w:rPr>
        <w:t>(указать ФИО и подпись).</w:t>
      </w:r>
    </w:p>
    <w:p>
      <w:pPr>
        <w:pStyle w:val="style272"/>
        <w:jc w:val="both"/>
        <w:tabs>
          <w:tab w:leader="none" w:pos="426" w:val="left"/>
        </w:tabs>
        <w:spacing w:after="0" w:before="0"/>
      </w:pPr>
      <w:r>
        <w:rPr>
          <w:sz w:val="16"/>
          <w:b/>
          <w:szCs w:val="16"/>
          <w:bCs/>
        </w:rPr>
      </w:r>
    </w:p>
    <w:p>
      <w:pPr>
        <w:pStyle w:val="style272"/>
        <w:jc w:val="right"/>
        <w:spacing w:after="0" w:before="0"/>
      </w:pPr>
      <w:r>
        <w:rPr>
          <w:sz w:val="16"/>
          <w:b/>
          <w:szCs w:val="16"/>
          <w:bCs/>
        </w:rPr>
      </w:r>
    </w:p>
    <w:p>
      <w:pPr>
        <w:pStyle w:val="style272"/>
        <w:jc w:val="right"/>
        <w:spacing w:after="0" w:before="0"/>
      </w:pPr>
      <w:r>
        <w:rPr>
          <w:sz w:val="16"/>
          <w:b/>
          <w:szCs w:val="16"/>
          <w:bCs/>
        </w:rPr>
        <w:t>Приложение № 2</w:t>
      </w:r>
    </w:p>
    <w:p>
      <w:pPr>
        <w:pStyle w:val="style272"/>
        <w:jc w:val="right"/>
        <w:spacing w:after="0" w:before="0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  <w:t>к договору № _____________</w:t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272"/>
        <w:jc w:val="right"/>
        <w:spacing w:after="0" w:before="0"/>
      </w:pPr>
      <w:r>
        <w:rPr>
          <w:sz w:val="16"/>
          <w:b/>
          <w:szCs w:val="16"/>
        </w:rPr>
        <w:t xml:space="preserve">от </w:t>
      </w:r>
      <w:r>
        <w:rPr>
          <w:color w:val="000000"/>
          <w:sz w:val="16"/>
          <w:b/>
          <w:szCs w:val="16"/>
        </w:rPr>
        <w:t xml:space="preserve">___________________ 201__ </w:t>
      </w:r>
      <w:r>
        <w:rPr>
          <w:sz w:val="16"/>
          <w:b/>
          <w:szCs w:val="16"/>
        </w:rPr>
        <w:t>г</w:t>
      </w:r>
      <w:r>
        <w:rPr>
          <w:sz w:val="16"/>
          <w:b/>
          <w:szCs w:val="16"/>
          <w:bCs/>
        </w:rPr>
        <w:t>.</w:t>
      </w:r>
    </w:p>
    <w:p>
      <w:pPr>
        <w:pStyle w:val="style0"/>
        <w:jc w:val="both"/>
        <w:widowControl/>
        <w:suppressAutoHyphens w:val="false"/>
        <w:autoSpaceDE w:val="true"/>
      </w:pPr>
      <w:r>
        <w:rPr/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color w:val="000000"/>
          <w:sz w:val="16"/>
          <w:b/>
          <w:szCs w:val="16"/>
          <w:bCs/>
        </w:rPr>
        <w:t>Перечень услуг и работ по содержанию и ремонту общего имущества в многоквартирном доме: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color w:val="000000"/>
          <w:sz w:val="16"/>
          <w:szCs w:val="16"/>
        </w:rPr>
        <w:t>1.Обеспечение функционирования всех инженерных систем и оборудования дома лифтов, систем водоснабжения и водоотведения, систем дымоудаления, внутри домовых электрических сетей до входных зажимов квартирных электросчетчиков в пределах установленных норм.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color w:val="000000"/>
          <w:sz w:val="16"/>
          <w:szCs w:val="16"/>
        </w:rPr>
        <w:t>2.Обеспечение круглосуточного аварийно-диспетчерского обслуживания.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color w:val="000000"/>
          <w:sz w:val="16"/>
          <w:szCs w:val="16"/>
        </w:rPr>
        <w:t>3.Техническое обслуживание дома, которое включает в себя: наладку инженерного оборудования, работы по устранению аварийного состояния строительных конструкций и инженерного оборудования, технические осмотры отдельных элементов и помещений дома, планово-предупредительные ремонты внутри домовых сетей, подготовку дома и его инженерных сетей к сезонной эксплуатации, санитарное содержание лестничных клеток, и придомовых территорий.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color w:val="000000"/>
          <w:sz w:val="16"/>
          <w:szCs w:val="16"/>
        </w:rPr>
        <w:t>3.1.При проведении технических осмотров и обходов (обследований):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color w:val="000000"/>
          <w:sz w:val="16"/>
          <w:szCs w:val="16"/>
        </w:rPr>
        <w:t>а) устранение незначительных неисправностей в системах водопровода и канализации (смена прокладок в водопроводных кранах, уплотнение сгонов, устранение засоров);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color w:val="000000"/>
          <w:sz w:val="16"/>
          <w:szCs w:val="16"/>
        </w:rPr>
        <w:t>б) устранение незначительных неисправностей в системах центрального водоснабжения (регулировка кранов, мелкий ремонт теплоизоляции, устранение течи в трубопроводах, приборах и арматуре; разборка, осмотр и очистка грязевиков, воздухосборников, компенсаторов, регулирующих кранов, вентилей, задвижек; очистка от накипи запорной арматуры и др.);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color w:val="000000"/>
          <w:sz w:val="16"/>
          <w:szCs w:val="16"/>
        </w:rPr>
        <w:t>в) устранение незначительных неисправностей электротехнических устройств;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color w:val="000000"/>
          <w:sz w:val="16"/>
          <w:szCs w:val="16"/>
        </w:rPr>
        <w:t>г) прочистка канализационного лежака;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color w:val="000000"/>
          <w:sz w:val="16"/>
          <w:szCs w:val="16"/>
        </w:rPr>
        <w:t>д) проверка исправности канализационных вытяжек;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color w:val="000000"/>
          <w:sz w:val="16"/>
          <w:szCs w:val="16"/>
        </w:rPr>
        <w:t>е) проверка наличия тяги в дымоходах и вентиляционных каналах;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color w:val="000000"/>
          <w:sz w:val="16"/>
          <w:szCs w:val="16"/>
        </w:rPr>
        <w:t>ж) частичный ремонт кровли;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color w:val="000000"/>
          <w:sz w:val="16"/>
          <w:szCs w:val="16"/>
        </w:rPr>
        <w:t>з) проверка заземления оболочки электро кабеля, замеры сопротивления изоляции проводки.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color w:val="000000"/>
          <w:sz w:val="16"/>
          <w:szCs w:val="16"/>
        </w:rPr>
        <w:t>3.2. При подготовке дома к эксплуатации в осенне-зимний период: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color w:val="000000"/>
          <w:sz w:val="16"/>
          <w:szCs w:val="16"/>
        </w:rPr>
        <w:t xml:space="preserve">а)восстановление тепловой изоляции на трубопроводах в подвальных помещениях; 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color w:val="000000"/>
          <w:sz w:val="16"/>
          <w:szCs w:val="16"/>
        </w:rPr>
        <w:t xml:space="preserve">б)ремонт кровли; 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color w:val="000000"/>
          <w:sz w:val="16"/>
          <w:szCs w:val="16"/>
        </w:rPr>
        <w:t>в) остекление;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color w:val="000000"/>
          <w:sz w:val="16"/>
          <w:szCs w:val="16"/>
        </w:rPr>
        <w:t xml:space="preserve">г)замена разбитых стекол окон, ремонт входных дверей в подъездах и во вспомогательных помещениях; 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color w:val="000000"/>
          <w:sz w:val="16"/>
          <w:szCs w:val="16"/>
        </w:rPr>
        <w:t>д) установка пружин или доводчиков на входных дверях;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color w:val="000000"/>
          <w:sz w:val="16"/>
          <w:szCs w:val="16"/>
        </w:rPr>
        <w:t>е)  ремонт, утепление и прочистка дымоходов и вентиляционных каналов;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color w:val="000000"/>
          <w:sz w:val="16"/>
          <w:szCs w:val="16"/>
        </w:rPr>
        <w:t>ж)  ремонт труб наружного водостока;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color w:val="000000"/>
          <w:sz w:val="16"/>
          <w:szCs w:val="16"/>
        </w:rPr>
        <w:t xml:space="preserve">з)  устранение причин подтапливания подвальных помещений. 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color w:val="000000"/>
          <w:sz w:val="16"/>
          <w:szCs w:val="16"/>
        </w:rPr>
        <w:t>3.3. Обслуживание дымоходов путем проверки состояния и функционирования дымовых и вентиляционных каналов, при необходимости их очистки и (или) ремонта.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color w:val="000000"/>
          <w:sz w:val="16"/>
          <w:szCs w:val="16"/>
        </w:rPr>
        <w:t>3.4. Санитарное содержание придомовых территорий: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color w:val="000000"/>
          <w:sz w:val="16"/>
          <w:szCs w:val="16"/>
        </w:rPr>
        <w:t>а) уборка в зимний период: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color w:val="000000"/>
          <w:sz w:val="16"/>
          <w:szCs w:val="16"/>
        </w:rPr>
        <w:t xml:space="preserve">- подметание свежевыпавшего снега - 1 раз в сутки; 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color w:val="000000"/>
          <w:sz w:val="16"/>
          <w:szCs w:val="16"/>
        </w:rPr>
        <w:t>- посыпка территорий против гололёдными материалами - 1 раз в сутки;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color w:val="000000"/>
          <w:sz w:val="16"/>
          <w:szCs w:val="16"/>
        </w:rPr>
        <w:t>- подметание территорий в дни без снегопада – ежедневно в рабочие дни;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color w:val="000000"/>
          <w:sz w:val="16"/>
          <w:szCs w:val="16"/>
        </w:rPr>
        <w:t>-очистка урн от мусора - 1 раз в двое суток;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color w:val="000000"/>
          <w:sz w:val="16"/>
          <w:szCs w:val="16"/>
        </w:rPr>
        <w:t>- уборка контейнерных площадок – ежедневно в рабочие дни;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color w:val="000000"/>
          <w:sz w:val="16"/>
          <w:szCs w:val="16"/>
        </w:rPr>
        <w:t>б) уборка в теплый период: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color w:val="000000"/>
          <w:sz w:val="16"/>
          <w:szCs w:val="16"/>
        </w:rPr>
        <w:t>- подметание территорий в дни без осадков и в дни с осадками до 2 см - 1 раз в сутки;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sz w:val="16"/>
          <w:szCs w:val="16"/>
        </w:rPr>
        <w:t>-очистка урн от мусора - 1 раз в двое суток;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sz w:val="16"/>
          <w:szCs w:val="16"/>
        </w:rPr>
        <w:t>-промывка урн - 1 раз в месяц;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color w:val="000000"/>
          <w:sz w:val="16"/>
          <w:szCs w:val="16"/>
        </w:rPr>
        <w:t>-уборка газонов – ежедневно в рабочие дни;</w:t>
      </w:r>
    </w:p>
    <w:p>
      <w:pPr>
        <w:pStyle w:val="style272"/>
        <w:jc w:val="right"/>
        <w:spacing w:after="0" w:before="0"/>
      </w:pPr>
      <w:r>
        <w:rPr>
          <w:sz w:val="16"/>
          <w:b/>
          <w:szCs w:val="16"/>
          <w:bCs/>
        </w:rPr>
        <w:t>Приложение № 1</w:t>
      </w:r>
    </w:p>
    <w:p>
      <w:pPr>
        <w:pStyle w:val="style272"/>
        <w:jc w:val="right"/>
        <w:spacing w:after="0" w:before="0"/>
      </w:pPr>
      <w:r>
        <w:rPr>
          <w:sz w:val="16"/>
          <w:b/>
          <w:szCs w:val="16"/>
        </w:rPr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  <w:t>к договору № _____________</w:t>
      </w:r>
    </w:p>
    <w:p>
      <w:pPr>
        <w:pStyle w:val="style0"/>
        <w:jc w:val="right"/>
        <w:widowControl/>
        <w:suppressAutoHyphens w:val="false"/>
        <w:autoSpaceDE w:val="true"/>
      </w:pPr>
      <w:r>
        <w:rPr>
          <w:sz w:val="16"/>
          <w:b/>
          <w:szCs w:val="16"/>
        </w:rPr>
      </w:r>
    </w:p>
    <w:p>
      <w:pPr>
        <w:pStyle w:val="style272"/>
        <w:jc w:val="right"/>
        <w:spacing w:after="0" w:before="0"/>
      </w:pPr>
      <w:r>
        <w:rPr>
          <w:sz w:val="16"/>
          <w:b/>
          <w:szCs w:val="16"/>
        </w:rPr>
        <w:t xml:space="preserve">от </w:t>
      </w:r>
      <w:r>
        <w:rPr>
          <w:color w:val="000000"/>
          <w:sz w:val="16"/>
          <w:b/>
          <w:szCs w:val="16"/>
        </w:rPr>
        <w:t>___________________ 201__ г</w:t>
      </w:r>
      <w:r>
        <w:rPr>
          <w:sz w:val="16"/>
          <w:b/>
          <w:szCs w:val="16"/>
          <w:bCs/>
        </w:rPr>
        <w:t>.</w:t>
      </w:r>
    </w:p>
    <w:p>
      <w:pPr>
        <w:pStyle w:val="style272"/>
        <w:jc w:val="right"/>
        <w:spacing w:after="0" w:before="0"/>
      </w:pPr>
      <w:r>
        <w:rPr>
          <w:sz w:val="16"/>
          <w:szCs w:val="16"/>
        </w:rPr>
      </w:r>
    </w:p>
    <w:p>
      <w:pPr>
        <w:pStyle w:val="style272"/>
        <w:jc w:val="center"/>
        <w:spacing w:after="0" w:before="0"/>
      </w:pPr>
      <w:r>
        <w:rPr>
          <w:sz w:val="16"/>
          <w:b/>
          <w:szCs w:val="16"/>
        </w:rPr>
        <w:t xml:space="preserve">Состав общего имущества многоквартирного дома по адресу: </w:t>
      </w:r>
    </w:p>
    <w:p>
      <w:pPr>
        <w:pStyle w:val="style272"/>
        <w:jc w:val="center"/>
        <w:spacing w:after="0" w:before="0"/>
      </w:pPr>
      <w:r>
        <w:rPr>
          <w:color w:val="000000"/>
          <w:sz w:val="16"/>
          <w:b/>
          <w:szCs w:val="16"/>
        </w:rPr>
        <w:t>Самарская обл., г. Тольятти, ул. Спортивная, дом № _____:</w:t>
      </w:r>
    </w:p>
    <w:p>
      <w:pPr>
        <w:pStyle w:val="style272"/>
        <w:jc w:val="center"/>
        <w:spacing w:after="0" w:before="0"/>
      </w:pPr>
      <w:r>
        <w:rPr>
          <w:color w:val="000000"/>
          <w:sz w:val="16"/>
          <w:szCs w:val="16"/>
        </w:rPr>
      </w:r>
    </w:p>
    <w:p>
      <w:pPr>
        <w:pStyle w:val="style272"/>
        <w:jc w:val="both"/>
        <w:spacing w:after="0" w:before="0"/>
      </w:pPr>
      <w:r>
        <w:rPr>
          <w:sz w:val="16"/>
          <w:szCs w:val="16"/>
          <w:bCs/>
        </w:rPr>
        <w:t>1.</w:t>
      </w:r>
      <w:r>
        <w:rPr>
          <w:sz w:val="16"/>
          <w:szCs w:val="16"/>
        </w:rPr>
        <w:t xml:space="preserve"> помещения в многоквартирном доме, не являющиеся частями квартир и предназначенные для  обслуживания более одного помещения в данном доме, в том числе межквартирные лестничные  площадки, лестницы, коридоры, технические этажи, чердаки, подвалы, в которых имеются инженерные коммуникации, иное обслуживающее более одного помещения в данном ломе  оборудование;</w:t>
      </w:r>
    </w:p>
    <w:p>
      <w:pPr>
        <w:pStyle w:val="style272"/>
        <w:jc w:val="both"/>
        <w:spacing w:after="0" w:before="0"/>
      </w:pPr>
      <w:r>
        <w:rPr>
          <w:sz w:val="16"/>
          <w:szCs w:val="16"/>
          <w:bCs/>
        </w:rPr>
        <w:t>2.</w:t>
      </w:r>
      <w:r>
        <w:rPr>
          <w:sz w:val="16"/>
          <w:szCs w:val="16"/>
        </w:rPr>
        <w:t xml:space="preserve"> 2 лифта;</w:t>
      </w:r>
    </w:p>
    <w:p>
      <w:pPr>
        <w:pStyle w:val="style272"/>
        <w:jc w:val="both"/>
        <w:spacing w:after="0" w:before="0"/>
      </w:pPr>
      <w:r>
        <w:rPr>
          <w:sz w:val="16"/>
          <w:szCs w:val="16"/>
          <w:bCs/>
        </w:rPr>
        <w:t xml:space="preserve">3. </w:t>
      </w:r>
      <w:r>
        <w:rPr>
          <w:sz w:val="16"/>
          <w:szCs w:val="16"/>
        </w:rPr>
        <w:t>крыша;</w:t>
      </w:r>
    </w:p>
    <w:p>
      <w:pPr>
        <w:pStyle w:val="style272"/>
        <w:jc w:val="both"/>
        <w:spacing w:after="0" w:before="0"/>
      </w:pPr>
      <w:r>
        <w:rPr>
          <w:sz w:val="16"/>
          <w:szCs w:val="16"/>
          <w:bCs/>
        </w:rPr>
        <w:t xml:space="preserve">4.  </w:t>
      </w:r>
      <w:r>
        <w:rPr>
          <w:sz w:val="16"/>
          <w:szCs w:val="16"/>
        </w:rPr>
        <w:t xml:space="preserve">ограждающие, несущие конструкции многоквартирного  дома (включая фундаменты., несущие </w:t>
      </w:r>
    </w:p>
    <w:p>
      <w:pPr>
        <w:pStyle w:val="style272"/>
        <w:jc w:val="both"/>
        <w:spacing w:after="0" w:before="0"/>
      </w:pPr>
      <w:r>
        <w:rPr>
          <w:sz w:val="16"/>
          <w:szCs w:val="16"/>
        </w:rPr>
        <w:t>стены, плиты перекрытий, балконные и иные плиты, несущие колонны и иные ограждающие, несущие конструкции);</w:t>
      </w:r>
    </w:p>
    <w:p>
      <w:pPr>
        <w:pStyle w:val="style272"/>
        <w:jc w:val="both"/>
        <w:spacing w:after="0" w:before="0"/>
      </w:pPr>
      <w:r>
        <w:rPr>
          <w:sz w:val="16"/>
          <w:szCs w:val="16"/>
          <w:bCs/>
        </w:rPr>
        <w:t xml:space="preserve">5.  </w:t>
      </w:r>
      <w:r>
        <w:rPr>
          <w:sz w:val="16"/>
          <w:szCs w:val="16"/>
        </w:rPr>
        <w:t>ограждающие, несущие конструкции данного дома,  обслуживающее более одного жилого помещения (включая окна и двери помещений общего пользования, перила, парапеты и иные ограждающие, несущие конструкции);</w:t>
      </w:r>
    </w:p>
    <w:p>
      <w:pPr>
        <w:pStyle w:val="style272"/>
        <w:jc w:val="both"/>
        <w:spacing w:after="0" w:before="0"/>
      </w:pPr>
      <w:r>
        <w:rPr>
          <w:sz w:val="16"/>
          <w:szCs w:val="16"/>
          <w:bCs/>
        </w:rPr>
        <w:t>6.</w:t>
      </w:r>
      <w:r>
        <w:rPr>
          <w:sz w:val="16"/>
          <w:szCs w:val="16"/>
        </w:rPr>
        <w:t xml:space="preserve"> механическое, электрическое, санитарно-техническое и иное оборудование, находящееся в   данном доме за пределами  или внутри помещений и обслуживающее более одного помещения;</w:t>
      </w:r>
    </w:p>
    <w:p>
      <w:pPr>
        <w:pStyle w:val="style0"/>
        <w:jc w:val="both"/>
      </w:pPr>
      <w:r>
        <w:rPr>
          <w:sz w:val="16"/>
          <w:szCs w:val="16"/>
          <w:bCs/>
        </w:rPr>
        <w:t>7.</w:t>
      </w:r>
      <w:r>
        <w:rPr>
          <w:sz w:val="16"/>
          <w:szCs w:val="16"/>
        </w:rPr>
        <w:t xml:space="preserve"> земельный участок, на котором расположен данный дом и  границы и границы которого определены на основании данных государственного кадастрового учета с элементами озеленения и благоустройства и иные предназначенные для обслуживания, эксплуатации и благоустройства данного дома  объекты, расположенные на указанном земельном участке.</w:t>
      </w:r>
    </w:p>
    <w:p>
      <w:pPr>
        <w:pStyle w:val="style273"/>
        <w:jc w:val="both"/>
        <w:spacing w:after="0" w:before="0"/>
      </w:pPr>
      <w:r>
        <w:rPr>
          <w:b w:val="off"/>
        </w:rPr>
      </w:r>
    </w:p>
    <w:p>
      <w:pPr>
        <w:pStyle w:val="style273"/>
        <w:jc w:val="center"/>
        <w:spacing w:after="0" w:before="0"/>
      </w:pPr>
      <w:r>
        <w:rPr>
          <w:b w:val="off"/>
        </w:rPr>
        <w:t>РЕКВИЗИТЫ И ПОДПИСИ СТОРОН:</w:t>
      </w:r>
    </w:p>
    <w:p>
      <w:pPr>
        <w:pStyle w:val="style273"/>
        <w:jc w:val="both"/>
        <w:spacing w:after="0" w:before="0"/>
      </w:pPr>
      <w:r>
        <w:rPr>
          <w:b w:val="off"/>
        </w:rPr>
      </w:r>
    </w:p>
    <w:p>
      <w:pPr>
        <w:pStyle w:val="style273"/>
        <w:jc w:val="both"/>
        <w:spacing w:after="0" w:before="0"/>
      </w:pPr>
      <w:r>
        <w:rPr/>
        <w:t xml:space="preserve">УПРАВЛЯЮЩАЯ КОМПАНИЯ                            </w:t>
      </w:r>
      <w:r>
        <w:rPr>
          <w:color w:val="000000"/>
        </w:rPr>
        <w:t>СОБСТВЕННИК</w:t>
      </w:r>
    </w:p>
    <w:p>
      <w:pPr>
        <w:pStyle w:val="style273"/>
        <w:jc w:val="both"/>
        <w:spacing w:after="0" w:before="0"/>
      </w:pPr>
      <w:r>
        <w:rPr>
          <w:color w:val="000000"/>
          <w:b w:val="off"/>
        </w:rPr>
      </w:r>
    </w:p>
    <w:p>
      <w:pPr>
        <w:pStyle w:val="style273"/>
        <w:jc w:val="both"/>
        <w:ind w:firstLine="1764" w:left="0" w:right="0"/>
      </w:pPr>
      <w:r>
        <w:rPr>
          <w:color w:val="000000"/>
          <w:b w:val="off"/>
        </w:rPr>
        <w:t xml:space="preserve">                                            </w:t>
      </w:r>
      <w:r>
        <w:rPr>
          <w:color w:val="000000"/>
          <w:b w:val="off"/>
        </w:rPr>
        <w:t xml:space="preserve">подпись______________(___________________) </w:t>
      </w:r>
    </w:p>
    <w:p>
      <w:pPr>
        <w:pStyle w:val="style273"/>
        <w:jc w:val="both"/>
        <w:ind w:firstLine="1764" w:left="0" w:right="0"/>
      </w:pPr>
      <w:r>
        <w:rPr>
          <w:color w:val="000000"/>
          <w:b w:val="off"/>
        </w:rPr>
        <w:t xml:space="preserve">    </w:t>
      </w:r>
    </w:p>
    <w:p>
      <w:pPr>
        <w:pStyle w:val="style273"/>
        <w:jc w:val="both"/>
        <w:ind w:firstLine="1764" w:left="0" w:right="0"/>
      </w:pPr>
      <w:r>
        <w:rPr>
          <w:color w:val="000000"/>
          <w:b w:val="off"/>
        </w:rPr>
        <w:t xml:space="preserve">                                            </w:t>
      </w:r>
      <w:r>
        <w:rPr>
          <w:color w:val="000000"/>
          <w:b w:val="off"/>
        </w:rPr>
        <w:t>подпись ______________(___________________)</w:t>
      </w:r>
    </w:p>
    <w:p>
      <w:pPr>
        <w:pStyle w:val="style273"/>
        <w:jc w:val="both"/>
        <w:ind w:firstLine="1764" w:left="0" w:right="0"/>
      </w:pPr>
      <w:r>
        <w:rPr>
          <w:color w:val="000000"/>
          <w:b w:val="off"/>
        </w:rPr>
      </w:r>
    </w:p>
    <w:p>
      <w:pPr>
        <w:pStyle w:val="style273"/>
        <w:jc w:val="both"/>
      </w:pPr>
      <w:r>
        <w:rPr>
          <w:color w:val="000000"/>
          <w:b w:val="off"/>
        </w:rPr>
        <w:t>Директор _________________ И.Д. Браун                 подпись ______________(___________________)</w:t>
      </w:r>
    </w:p>
    <w:p>
      <w:pPr>
        <w:pStyle w:val="style273"/>
        <w:jc w:val="both"/>
      </w:pPr>
      <w:r>
        <w:rPr>
          <w:color w:val="000000"/>
          <w:b w:val="off"/>
        </w:rPr>
      </w:r>
    </w:p>
    <w:p>
      <w:pPr>
        <w:pStyle w:val="style273"/>
        <w:jc w:val="both"/>
      </w:pPr>
      <w:r>
        <w:rPr>
          <w:color w:val="000000"/>
          <w:b w:val="off"/>
        </w:rPr>
        <w:t>МП                                                                                  подпись ______________(___________________)</w:t>
      </w:r>
    </w:p>
    <w:p>
      <w:pPr>
        <w:pStyle w:val="style273"/>
        <w:jc w:val="both"/>
      </w:pPr>
      <w:r>
        <w:rPr>
          <w:color w:val="000000"/>
          <w:b w:val="off"/>
        </w:rPr>
      </w:r>
    </w:p>
    <w:p>
      <w:pPr>
        <w:pStyle w:val="style273"/>
        <w:jc w:val="both"/>
      </w:pPr>
      <w:r>
        <w:rPr>
          <w:color w:val="000000"/>
          <w:b w:val="off"/>
        </w:rPr>
        <w:t xml:space="preserve">                                                                                        </w:t>
      </w:r>
      <w:r>
        <w:rPr>
          <w:color w:val="000000"/>
          <w:b w:val="off"/>
        </w:rPr>
        <w:t>подпись ______________(___________________)</w:t>
      </w:r>
    </w:p>
    <w:p>
      <w:pPr>
        <w:pStyle w:val="style273"/>
        <w:jc w:val="both"/>
      </w:pPr>
      <w:r>
        <w:rPr>
          <w:color w:val="000000"/>
          <w:b w:val="off"/>
        </w:rPr>
      </w:r>
    </w:p>
    <w:p>
      <w:pPr>
        <w:pStyle w:val="style273"/>
        <w:jc w:val="both"/>
      </w:pPr>
      <w:r>
        <w:rPr>
          <w:color w:val="000000"/>
          <w:b w:val="off"/>
        </w:rPr>
        <w:t xml:space="preserve">                                                                                        </w:t>
      </w:r>
      <w:r>
        <w:rPr>
          <w:color w:val="000000"/>
          <w:b w:val="off"/>
        </w:rPr>
        <w:t>подпись ______________(___________________)</w:t>
      </w:r>
    </w:p>
    <w:p>
      <w:pPr>
        <w:pStyle w:val="style0"/>
        <w:jc w:val="center"/>
        <w:widowControl/>
        <w:suppressAutoHyphens w:val="false"/>
        <w:autoSpaceDE w:val="true"/>
      </w:pPr>
      <w:r>
        <w:rPr>
          <w:color w:val="000000"/>
          <w:sz w:val="16"/>
          <w:b/>
          <w:szCs w:val="16"/>
          <w:bCs/>
        </w:rPr>
        <w:t>6. Порядок регистрации фактов нарушения условий договора и причинения вреда</w:t>
      </w:r>
    </w:p>
    <w:p>
      <w:pPr>
        <w:pStyle w:val="style0"/>
        <w:numPr>
          <w:ilvl w:val="1"/>
          <w:numId w:val="3"/>
        </w:numPr>
        <w:jc w:val="both"/>
        <w:widowControl/>
        <w:tabs>
          <w:tab w:leader="none" w:pos="50" w:val="left"/>
        </w:tabs>
        <w:suppressAutoHyphens w:val="false"/>
        <w:autoSpaceDE w:val="true"/>
        <w:overflowPunct w:val="true"/>
        <w:kinsoku w:val="true"/>
        <w:ind w:hanging="0" w:left="50" w:right="0"/>
      </w:pPr>
      <w:r>
        <w:rPr>
          <w:sz w:val="16"/>
          <w:szCs w:val="16"/>
        </w:rPr>
        <w:t>6.1. В случаях нарушения условий настоящего Договора Сторонами, а также в случаях причинения вреда имуществу Собственника или общему имуществу собственников помещений в                 многоквартирном доме неправомерными действиями Управляющей компании, этого или иного   собственника, по требованию любой из сторон Договора составляется Акт, а также дефектная                                     ведомость.</w:t>
      </w:r>
    </w:p>
    <w:p>
      <w:pPr>
        <w:pStyle w:val="style0"/>
        <w:numPr>
          <w:ilvl w:val="1"/>
          <w:numId w:val="3"/>
        </w:numPr>
        <w:jc w:val="both"/>
        <w:widowControl/>
        <w:tabs>
          <w:tab w:leader="none" w:pos="17" w:val="left"/>
          <w:tab w:leader="none" w:pos="584" w:val="left"/>
        </w:tabs>
        <w:suppressAutoHyphens w:val="false"/>
        <w:autoSpaceDE w:val="true"/>
        <w:overflowPunct w:val="true"/>
        <w:kinsoku w:val="true"/>
        <w:ind w:hanging="0" w:left="17" w:right="0"/>
      </w:pPr>
      <w:r>
        <w:rPr>
          <w:sz w:val="16"/>
          <w:szCs w:val="16"/>
        </w:rPr>
        <w:t xml:space="preserve">6.2. Акт подписывается комиссией, состоящей не менее чем из трех человек, в том числе            представителей Управляющей компании и уполномоченного представителя собственников. О времени и месте осмотра поврежденного имущества, составлении Акта извещаются все  заинтересованные лица: </w:t>
      </w:r>
      <w:r>
        <w:rPr>
          <w:color w:val="000000"/>
          <w:sz w:val="16"/>
          <w:szCs w:val="16"/>
        </w:rPr>
        <w:t>Собственник,</w:t>
      </w:r>
      <w:r>
        <w:rPr>
          <w:sz w:val="16"/>
          <w:szCs w:val="16"/>
        </w:rPr>
        <w:t xml:space="preserve"> имуществу которого причинен вред, лицо, виновное в  причинении вреда (в том числе представитель подрядной организации) и другие лица. Если в течение одного часа в дневное время или двух часов в ночное время (с 22.00 до 7.00) с момента извещения лица, виновные в причинении вреда, не прибыли для составления акта или если признаки нарушения могут исчезнуть или быть ликвидированы, осмотр и составление акта производится в их отсутствие. </w:t>
      </w:r>
    </w:p>
    <w:p>
      <w:pPr>
        <w:pStyle w:val="style0"/>
        <w:numPr>
          <w:ilvl w:val="1"/>
          <w:numId w:val="3"/>
        </w:numPr>
        <w:jc w:val="both"/>
        <w:widowControl/>
        <w:tabs>
          <w:tab w:leader="none" w:pos="17" w:val="left"/>
          <w:tab w:leader="none" w:pos="584" w:val="left"/>
        </w:tabs>
        <w:suppressAutoHyphens w:val="false"/>
        <w:autoSpaceDE w:val="true"/>
        <w:overflowPunct w:val="true"/>
        <w:kinsoku w:val="true"/>
        <w:ind w:hanging="0" w:left="17" w:right="0"/>
      </w:pPr>
      <w:r>
        <w:rPr>
          <w:sz w:val="16"/>
          <w:szCs w:val="16"/>
        </w:rPr>
        <w:t xml:space="preserve">6.3. Акт должен содержать: дату и время его составления; дату, время и характер нарушения,       причины, приведшие к событию; разногласия, особые мнения и возражения, возникшие при          составлении акта; подписи членов комиссии и присутствующих при осмотре и составлении акта лиц. Акт составляется комиссией в трех экземплярах. Один экземпляр акта вручается причинителю     вреда под расписку, </w:t>
      </w:r>
      <w:r>
        <w:rPr>
          <w:color w:val="000000"/>
          <w:sz w:val="16"/>
          <w:szCs w:val="16"/>
        </w:rPr>
        <w:t>либо направляется заказным письмом по известному адресу проживания, либо в другое место его нахождения, второй – лицу, которому причинен вред, третий</w:t>
      </w:r>
      <w:r>
        <w:rPr>
          <w:sz w:val="16"/>
          <w:szCs w:val="16"/>
        </w:rPr>
        <w:t xml:space="preserve"> остается в       Управляющей компании. Акт составляется в произвольной форме.</w:t>
      </w:r>
    </w:p>
    <w:p>
      <w:pPr>
        <w:pStyle w:val="style0"/>
        <w:numPr>
          <w:ilvl w:val="1"/>
          <w:numId w:val="3"/>
        </w:numPr>
        <w:jc w:val="both"/>
        <w:widowControl/>
        <w:tabs>
          <w:tab w:leader="none" w:pos="299" w:val="left"/>
          <w:tab w:leader="none" w:pos="582" w:val="left"/>
        </w:tabs>
        <w:suppressAutoHyphens w:val="false"/>
        <w:autoSpaceDE w:val="true"/>
        <w:ind w:hanging="0" w:left="15" w:right="0"/>
      </w:pPr>
      <w:r>
        <w:rPr>
          <w:color w:val="000000"/>
          <w:sz w:val="16"/>
          <w:b/>
          <w:szCs w:val="16"/>
          <w:bCs/>
        </w:rPr>
      </w:r>
    </w:p>
    <w:p>
      <w:pPr>
        <w:pStyle w:val="style0"/>
        <w:jc w:val="center"/>
        <w:widowControl/>
        <w:suppressAutoHyphens w:val="false"/>
        <w:autoSpaceDE w:val="true"/>
        <w:ind w:hanging="0" w:left="360" w:right="0"/>
      </w:pPr>
      <w:r>
        <w:rPr>
          <w:color w:val="000000"/>
          <w:sz w:val="16"/>
          <w:b/>
          <w:szCs w:val="16"/>
          <w:bCs/>
        </w:rPr>
        <w:t>7. Порядок изменения и расторжения договора</w:t>
      </w:r>
    </w:p>
    <w:p>
      <w:pPr>
        <w:pStyle w:val="style0"/>
        <w:jc w:val="both"/>
        <w:widowControl/>
        <w:tabs>
          <w:tab w:leader="none" w:pos="284" w:val="left"/>
          <w:tab w:leader="none" w:pos="567" w:val="left"/>
        </w:tabs>
        <w:suppressAutoHyphens w:val="false"/>
        <w:autoSpaceDE w:val="true"/>
      </w:pPr>
      <w:r>
        <w:rPr>
          <w:sz w:val="16"/>
          <w:szCs w:val="16"/>
        </w:rPr>
        <w:t xml:space="preserve">7.1. Изменение и (или) расторжение настоящего Договора осуществляется в порядке,                 предусмотренном действующим гражданским законодательством РФ. </w:t>
      </w:r>
    </w:p>
    <w:p>
      <w:pPr>
        <w:pStyle w:val="style0"/>
        <w:jc w:val="both"/>
        <w:widowControl/>
        <w:tabs>
          <w:tab w:leader="none" w:pos="284" w:val="left"/>
          <w:tab w:leader="none" w:pos="567" w:val="left"/>
        </w:tabs>
        <w:suppressAutoHyphens w:val="false"/>
        <w:autoSpaceDE w:val="true"/>
      </w:pPr>
      <w:r>
        <w:rPr>
          <w:sz w:val="16"/>
          <w:szCs w:val="16"/>
        </w:rPr>
        <w:t xml:space="preserve">7.2. Настоящий Договор может быть расторгнут: </w:t>
      </w:r>
    </w:p>
    <w:p>
      <w:pPr>
        <w:pStyle w:val="style0"/>
        <w:jc w:val="both"/>
        <w:widowControl/>
        <w:tabs>
          <w:tab w:leader="none" w:pos="426" w:val="left"/>
          <w:tab w:leader="none" w:pos="567" w:val="left"/>
        </w:tabs>
        <w:suppressAutoHyphens w:val="false"/>
        <w:autoSpaceDE w:val="true"/>
      </w:pPr>
      <w:r>
        <w:rPr>
          <w:sz w:val="16"/>
          <w:szCs w:val="16"/>
        </w:rPr>
        <w:t xml:space="preserve">7.2.1. В одностороннем порядке: </w:t>
      </w:r>
    </w:p>
    <w:p>
      <w:pPr>
        <w:pStyle w:val="style0"/>
        <w:jc w:val="both"/>
        <w:widowControl/>
        <w:tabs>
          <w:tab w:leader="none" w:pos="567" w:val="left"/>
        </w:tabs>
        <w:suppressAutoHyphens w:val="false"/>
        <w:autoSpaceDE w:val="true"/>
      </w:pPr>
      <w:r>
        <w:rPr>
          <w:sz w:val="16"/>
          <w:szCs w:val="16"/>
        </w:rPr>
        <w:t>а) по инициативе Собственника в случае:</w:t>
      </w:r>
    </w:p>
    <w:p>
      <w:pPr>
        <w:pStyle w:val="style0"/>
        <w:jc w:val="both"/>
        <w:widowControl/>
        <w:tabs>
          <w:tab w:leader="none" w:pos="567" w:val="left"/>
        </w:tabs>
        <w:suppressAutoHyphens w:val="false"/>
        <w:autoSpaceDE w:val="true"/>
      </w:pPr>
      <w:r>
        <w:rPr>
          <w:sz w:val="16"/>
          <w:szCs w:val="16"/>
        </w:rPr>
        <w:t>- отчуждения ранее находящегося в его собственности помещения, вследствие заключения какого-либо договора (купли-продажи, мены, пожизненной ренты и пр.), путем уведомления Управляющей компании о произведенных действиях с помещением и приложением соответствующего документа;</w:t>
      </w:r>
    </w:p>
    <w:p>
      <w:pPr>
        <w:pStyle w:val="style0"/>
        <w:jc w:val="both"/>
        <w:widowControl/>
        <w:tabs>
          <w:tab w:leader="none" w:pos="567" w:val="left"/>
        </w:tabs>
        <w:suppressAutoHyphens w:val="false"/>
        <w:autoSpaceDE w:val="true"/>
      </w:pPr>
      <w:r>
        <w:rPr>
          <w:sz w:val="16"/>
          <w:szCs w:val="16"/>
        </w:rPr>
        <w:t xml:space="preserve">- принятия общим собранием Собственников помещений в многоквартирном доме решения о выборе иного способа управления или иной управляющей организации, о чем Управляющая компания должна быть предупреждена не позже чем за два месяца до прекращения настоящего Договора путем предоставления ей заявления о расторжении настоящего Договора и копии протокола решения общего собрания уполномоченным(и) представителем Собственников; </w:t>
      </w:r>
    </w:p>
    <w:p>
      <w:pPr>
        <w:pStyle w:val="style0"/>
        <w:jc w:val="both"/>
        <w:widowControl/>
        <w:tabs>
          <w:tab w:leader="none" w:pos="567" w:val="left"/>
        </w:tabs>
        <w:suppressAutoHyphens w:val="false"/>
        <w:autoSpaceDE w:val="true"/>
      </w:pPr>
      <w:r>
        <w:rPr>
          <w:sz w:val="16"/>
          <w:szCs w:val="16"/>
        </w:rPr>
        <w:t xml:space="preserve">б) по инициативе Управляющей компании при наступлении обстоятельств непреодолимой силы. </w:t>
      </w:r>
    </w:p>
    <w:p>
      <w:pPr>
        <w:pStyle w:val="style0"/>
        <w:numPr>
          <w:ilvl w:val="2"/>
          <w:numId w:val="4"/>
        </w:numPr>
        <w:jc w:val="left"/>
        <w:widowControl/>
        <w:tabs>
          <w:tab w:leader="none" w:pos="393" w:val="left"/>
          <w:tab w:leader="none" w:pos="534" w:val="left"/>
        </w:tabs>
        <w:suppressAutoHyphens w:val="false"/>
        <w:autoSpaceDE w:val="true"/>
        <w:overflowPunct w:val="true"/>
        <w:kinsoku w:val="true"/>
        <w:ind w:hanging="0" w:left="-33" w:right="0"/>
      </w:pPr>
      <w:r>
        <w:rPr>
          <w:sz w:val="16"/>
          <w:szCs w:val="16"/>
        </w:rPr>
        <w:t>По соглашению Сторон.</w:t>
      </w:r>
    </w:p>
    <w:p>
      <w:pPr>
        <w:pStyle w:val="style0"/>
        <w:numPr>
          <w:ilvl w:val="2"/>
          <w:numId w:val="4"/>
        </w:numPr>
        <w:jc w:val="both"/>
        <w:widowControl/>
        <w:tabs>
          <w:tab w:leader="none" w:pos="393" w:val="left"/>
          <w:tab w:leader="none" w:pos="534" w:val="left"/>
        </w:tabs>
        <w:suppressAutoHyphens w:val="false"/>
        <w:autoSpaceDE w:val="true"/>
        <w:overflowPunct w:val="true"/>
        <w:kinsoku w:val="true"/>
        <w:ind w:hanging="0" w:left="-33" w:right="0"/>
      </w:pPr>
      <w:r>
        <w:rPr>
          <w:sz w:val="16"/>
          <w:szCs w:val="16"/>
        </w:rPr>
        <w:t>В судебном порядке в соответствии с нормами гражданского законодательства.</w:t>
      </w:r>
    </w:p>
    <w:p>
      <w:pPr>
        <w:pStyle w:val="style0"/>
        <w:numPr>
          <w:ilvl w:val="2"/>
          <w:numId w:val="4"/>
        </w:numPr>
        <w:jc w:val="both"/>
        <w:widowControl/>
        <w:tabs>
          <w:tab w:leader="none" w:pos="409" w:val="left"/>
          <w:tab w:leader="none" w:pos="550" w:val="left"/>
        </w:tabs>
        <w:suppressAutoHyphens w:val="false"/>
        <w:autoSpaceDE w:val="true"/>
        <w:overflowPunct w:val="true"/>
        <w:kinsoku w:val="true"/>
        <w:ind w:hanging="0" w:left="-17" w:right="0"/>
      </w:pPr>
      <w:r>
        <w:rPr>
          <w:sz w:val="16"/>
          <w:szCs w:val="16"/>
        </w:rPr>
        <w:t>В случае ликвидации Управляющей компании.</w:t>
      </w:r>
    </w:p>
    <w:p>
      <w:pPr>
        <w:pStyle w:val="style0"/>
        <w:numPr>
          <w:ilvl w:val="2"/>
          <w:numId w:val="4"/>
        </w:numPr>
        <w:jc w:val="both"/>
        <w:widowControl/>
        <w:tabs>
          <w:tab w:leader="none" w:pos="426" w:val="left"/>
          <w:tab w:leader="none" w:pos="567" w:val="left"/>
        </w:tabs>
        <w:suppressAutoHyphens w:val="false"/>
        <w:autoSpaceDE w:val="true"/>
        <w:overflowPunct w:val="true"/>
        <w:kinsoku w:val="true"/>
        <w:ind w:hanging="0" w:left="0" w:right="0"/>
      </w:pPr>
      <w:r>
        <w:rPr>
          <w:sz w:val="16"/>
          <w:szCs w:val="16"/>
        </w:rPr>
        <w:t>В связи с окончанием срока действия Договора и заявления одной из Сторон другой Стороне до окончания срока его действия о прекращении настоящего Договора. Такое заявление может быть направлено уполномоченным(и) представителем Собственников.</w:t>
      </w:r>
    </w:p>
    <w:p>
      <w:pPr>
        <w:pStyle w:val="style0"/>
        <w:numPr>
          <w:ilvl w:val="2"/>
          <w:numId w:val="4"/>
        </w:numPr>
        <w:jc w:val="both"/>
        <w:widowControl/>
        <w:tabs>
          <w:tab w:leader="none" w:pos="426" w:val="left"/>
          <w:tab w:leader="none" w:pos="567" w:val="left"/>
        </w:tabs>
        <w:suppressAutoHyphens w:val="false"/>
        <w:autoSpaceDE w:val="true"/>
        <w:overflowPunct w:val="true"/>
        <w:kinsoku w:val="true"/>
        <w:ind w:hanging="0" w:left="0" w:right="0"/>
      </w:pPr>
      <w:r>
        <w:rPr>
          <w:sz w:val="16"/>
          <w:szCs w:val="16"/>
        </w:rPr>
        <w:t>Договор прекращает свое действие в случае смерти Собственника со дня его смерти.</w:t>
      </w:r>
    </w:p>
    <w:p>
      <w:pPr>
        <w:pStyle w:val="style0"/>
        <w:widowControl/>
        <w:tabs>
          <w:tab w:leader="none" w:pos="284" w:val="left"/>
          <w:tab w:leader="none" w:pos="567" w:val="left"/>
        </w:tabs>
        <w:suppressAutoHyphens w:val="false"/>
        <w:autoSpaceDE w:val="true"/>
      </w:pPr>
      <w:r>
        <w:rPr>
          <w:sz w:val="16"/>
          <w:szCs w:val="16"/>
        </w:rPr>
        <w:t xml:space="preserve">7.3. При отсутствии </w:t>
      </w:r>
      <w:r>
        <w:rPr>
          <w:color w:val="000000"/>
          <w:sz w:val="16"/>
          <w:szCs w:val="16"/>
        </w:rPr>
        <w:t>письменных</w:t>
      </w:r>
      <w:r>
        <w:rPr>
          <w:sz w:val="16"/>
          <w:szCs w:val="16"/>
        </w:rPr>
        <w:t xml:space="preserve"> заявлений одной из Сторон о прекращении Договора по окончании срока его действия, </w:t>
      </w:r>
      <w:r>
        <w:rPr>
          <w:color w:val="000000"/>
          <w:sz w:val="16"/>
          <w:szCs w:val="16"/>
        </w:rPr>
        <w:t>направленных по адресу нахождения Стороны</w:t>
      </w:r>
      <w:r>
        <w:rPr>
          <w:sz w:val="16"/>
          <w:szCs w:val="16"/>
        </w:rPr>
        <w:t xml:space="preserve">, Договор считается продленным на тот же срок и на тех же условиях. </w:t>
      </w:r>
    </w:p>
    <w:p>
      <w:pPr>
        <w:pStyle w:val="style0"/>
        <w:jc w:val="both"/>
        <w:widowControl/>
        <w:tabs>
          <w:tab w:leader="none" w:pos="284" w:val="left"/>
          <w:tab w:leader="none" w:pos="567" w:val="left"/>
        </w:tabs>
        <w:suppressAutoHyphens w:val="false"/>
        <w:autoSpaceDE w:val="true"/>
      </w:pPr>
      <w:r>
        <w:rPr>
          <w:sz w:val="16"/>
          <w:szCs w:val="16"/>
        </w:rPr>
        <w:t>7.4. В случае расторжения Договора в одностороннем порядке по инициативе Управляющей компании по основаниям, указанным в настоящем Договоре Управляющая компания одновременно с уведомлением Собственника должна уведомить органы исполнительной власти для принятия ими соответствующих решений.</w:t>
      </w:r>
    </w:p>
    <w:p>
      <w:pPr>
        <w:pStyle w:val="style0"/>
        <w:numPr>
          <w:ilvl w:val="1"/>
          <w:numId w:val="5"/>
        </w:numPr>
        <w:jc w:val="both"/>
        <w:widowControl/>
        <w:tabs>
          <w:tab w:leader="none" w:pos="-17" w:val="left"/>
          <w:tab w:leader="none" w:pos="267" w:val="left"/>
        </w:tabs>
        <w:suppressAutoHyphens w:val="false"/>
        <w:autoSpaceDE w:val="true"/>
        <w:overflowPunct w:val="true"/>
        <w:kinsoku w:val="true"/>
        <w:ind w:hanging="0" w:left="-17" w:right="0"/>
      </w:pPr>
      <w:r>
        <w:rPr>
          <w:sz w:val="16"/>
          <w:szCs w:val="16"/>
        </w:rPr>
        <w:t>Договор считается исполненным после выполнения Сторонами взаимных обязательств и урегулирования всех расчетов между Управляющей компанией и Собственником.</w:t>
      </w:r>
    </w:p>
    <w:p>
      <w:pPr>
        <w:pStyle w:val="style0"/>
        <w:jc w:val="center"/>
        <w:widowControl/>
        <w:suppressAutoHyphens w:val="false"/>
        <w:autoSpaceDE w:val="true"/>
      </w:pPr>
      <w:r>
        <w:rPr>
          <w:color w:val="000000"/>
          <w:sz w:val="16"/>
          <w:b/>
          <w:szCs w:val="16"/>
          <w:bCs/>
        </w:rPr>
      </w:r>
    </w:p>
    <w:p>
      <w:pPr>
        <w:pStyle w:val="style0"/>
        <w:jc w:val="center"/>
        <w:widowControl/>
        <w:suppressAutoHyphens w:val="false"/>
        <w:autoSpaceDE w:val="true"/>
      </w:pPr>
      <w:r>
        <w:rPr>
          <w:color w:val="000000"/>
          <w:sz w:val="16"/>
          <w:b/>
          <w:szCs w:val="16"/>
          <w:bCs/>
        </w:rPr>
        <w:t>8. Особые условия</w:t>
      </w:r>
    </w:p>
    <w:p>
      <w:pPr>
        <w:pStyle w:val="style0"/>
        <w:jc w:val="both"/>
        <w:widowControl/>
        <w:tabs>
          <w:tab w:leader="none" w:pos="426" w:val="left"/>
          <w:tab w:leader="none" w:pos="709" w:val="left"/>
        </w:tabs>
        <w:suppressAutoHyphens w:val="false"/>
        <w:autoSpaceDE w:val="true"/>
      </w:pPr>
      <w:r>
        <w:rPr>
          <w:sz w:val="16"/>
          <w:szCs w:val="16"/>
        </w:rPr>
        <w:t>8.1 Все споры, возникшие из Договора или в связи с ним, разрешаются Сторонами путем переговоров с участием уполномоченного(ых) представителя или на общем собрании собственников.</w:t>
      </w:r>
    </w:p>
    <w:p>
      <w:pPr>
        <w:pStyle w:val="style0"/>
        <w:jc w:val="both"/>
        <w:widowControl/>
        <w:tabs>
          <w:tab w:leader="none" w:pos="426" w:val="left"/>
          <w:tab w:leader="none" w:pos="709" w:val="left"/>
        </w:tabs>
        <w:suppressAutoHyphens w:val="false"/>
        <w:autoSpaceDE w:val="true"/>
      </w:pPr>
      <w:r>
        <w:rPr>
          <w:sz w:val="16"/>
          <w:szCs w:val="16"/>
        </w:rPr>
        <w:t xml:space="preserve">8.2 В случае, если Стороны не могут достичь взаимного соглашения, все споры, разногласия  или требования, возникающие из настоящего договора или в связи с ним, в т.ч. касающиеся его исполнения, нарушения, прекращения или недействительности, подлежат рассмотрению в судебном порядке по заявлению одной из Сторон по месту нахождения Управляющей компании либо в 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sz w:val="16"/>
          <w:szCs w:val="16"/>
        </w:rPr>
        <w:t>Третейском суде для разрешения экономических споров при Торгово-промышленной палате г. Тольятти в соответствии с его Регламентом. Решение Третейского суда является окончательным.</w:t>
      </w:r>
    </w:p>
    <w:p>
      <w:pPr>
        <w:pStyle w:val="style0"/>
        <w:jc w:val="center"/>
        <w:widowControl/>
        <w:suppressAutoHyphens w:val="false"/>
        <w:autoSpaceDE w:val="true"/>
      </w:pPr>
      <w:r>
        <w:rPr>
          <w:sz w:val="16"/>
          <w:szCs w:val="16"/>
        </w:rPr>
      </w:r>
    </w:p>
    <w:p>
      <w:pPr>
        <w:pStyle w:val="style0"/>
        <w:jc w:val="center"/>
        <w:widowControl/>
        <w:suppressAutoHyphens w:val="false"/>
        <w:autoSpaceDE w:val="true"/>
      </w:pPr>
      <w:r>
        <w:rPr>
          <w:sz w:val="16"/>
          <w:b/>
          <w:szCs w:val="16"/>
        </w:rPr>
        <w:t>9. Форс-мажор</w:t>
      </w:r>
    </w:p>
    <w:p>
      <w:pPr>
        <w:pStyle w:val="style0"/>
        <w:jc w:val="both"/>
        <w:widowControl/>
        <w:tabs>
          <w:tab w:leader="none" w:pos="2292" w:val="left"/>
        </w:tabs>
        <w:suppressAutoHyphens w:val="false"/>
        <w:autoSpaceDE w:val="true"/>
      </w:pPr>
      <w:r>
        <w:rPr>
          <w:sz w:val="16"/>
          <w:szCs w:val="16"/>
        </w:rPr>
        <w:t xml:space="preserve">9.1. Управляющая компания, не исполнившая или ненадлежащим образом исполнившая обязательства в соответствии с настоящим Договором,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 или по вине третьих лиц. К чрезвычайным и непредотвратимым обстоятельствам относятся техногенные и природные катастрофы, не связанные с виновной деятельностью Сторон Договора, военные действия, террористические акты и иные, не зависящие от Сторон обстоятельства. 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sz w:val="16"/>
          <w:szCs w:val="16"/>
        </w:rPr>
        <w:t>9.2. Если обстоятельства непреодолимой силы действуют в течение более двух месяцев, любая из Сторон вправе отказаться от дальнейшего выполнения обязательств по Договору, причем ни одна из Сторон не может требовать от другой возмещения возможных убытков.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sz w:val="16"/>
          <w:szCs w:val="16"/>
        </w:rPr>
        <w:t xml:space="preserve">9.3. Сторона, оказавшаяся не в состоянии выполнить свои обязательства по Договору, обязана незамедлительно известить другую Сторону о наступлении или прекращении действия обстоятельств, препятствующих выполнению этих обязательств. </w:t>
      </w:r>
    </w:p>
    <w:p>
      <w:pPr>
        <w:pStyle w:val="style0"/>
        <w:jc w:val="center"/>
        <w:widowControl/>
        <w:suppressAutoHyphens w:val="false"/>
        <w:autoSpaceDE w:val="true"/>
      </w:pPr>
      <w:r>
        <w:rPr>
          <w:color w:val="000000"/>
          <w:sz w:val="16"/>
          <w:b/>
          <w:szCs w:val="16"/>
          <w:bCs/>
        </w:rPr>
      </w:r>
    </w:p>
    <w:p>
      <w:pPr>
        <w:pStyle w:val="style0"/>
        <w:jc w:val="center"/>
        <w:widowControl/>
        <w:suppressAutoHyphens w:val="false"/>
        <w:autoSpaceDE w:val="true"/>
      </w:pPr>
      <w:r>
        <w:rPr>
          <w:color w:val="000000"/>
          <w:sz w:val="16"/>
          <w:b/>
          <w:szCs w:val="16"/>
          <w:bCs/>
        </w:rPr>
        <w:t>10. Порядок заключения и срок действия Договора</w:t>
      </w:r>
    </w:p>
    <w:p>
      <w:pPr>
        <w:pStyle w:val="style0"/>
        <w:widowControl/>
        <w:tabs>
          <w:tab w:leader="none" w:pos="0" w:val="left"/>
        </w:tabs>
        <w:suppressAutoHyphens w:val="false"/>
        <w:autoSpaceDE w:val="true"/>
      </w:pPr>
      <w:r>
        <w:rPr>
          <w:sz w:val="16"/>
          <w:szCs w:val="16"/>
        </w:rPr>
        <w:t>10.1. Договор заключен на пять лет и вступает в действие с момента его подписания Сторонами.</w:t>
      </w:r>
    </w:p>
    <w:p>
      <w:pPr>
        <w:pStyle w:val="style0"/>
        <w:widowControl/>
        <w:tabs>
          <w:tab w:leader="none" w:pos="1050" w:val="left"/>
        </w:tabs>
        <w:suppressAutoHyphens w:val="false"/>
        <w:autoSpaceDE w:val="true"/>
      </w:pPr>
      <w:r>
        <w:rPr>
          <w:sz w:val="16"/>
          <w:szCs w:val="16"/>
        </w:rPr>
        <w:t>10.2. Собственник в период действия настоящего договора не вправе заключать аналогичный договор с другими управляющими организациями.</w:t>
      </w:r>
    </w:p>
    <w:p>
      <w:pPr>
        <w:pStyle w:val="style0"/>
      </w:pPr>
      <w:r>
        <w:rPr>
          <w:color w:val="000000"/>
          <w:sz w:val="16"/>
          <w:szCs w:val="16"/>
        </w:rPr>
        <w:t>10.3. Настоящий Д</w:t>
      </w:r>
      <w:r>
        <w:rPr>
          <w:sz w:val="16"/>
          <w:szCs w:val="16"/>
        </w:rPr>
        <w:t xml:space="preserve">оговор составлен в двух экземплярах, имеющих одинаковую юридическую силу -  по одному для каждой из Сторон. Все письменные соглашения и приложения к настоящему Договору являются его неотъемлемой частью. </w:t>
      </w:r>
      <w:r>
        <w:rPr>
          <w:color w:val="000000"/>
          <w:sz w:val="16"/>
          <w:szCs w:val="16"/>
        </w:rPr>
        <w:t>Договор составлен на 11 страницах и содержит 3 приложения: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sz w:val="16"/>
          <w:szCs w:val="16"/>
        </w:rPr>
        <w:t xml:space="preserve">№ </w:t>
      </w:r>
      <w:r>
        <w:rPr>
          <w:sz w:val="16"/>
          <w:szCs w:val="16"/>
        </w:rPr>
        <w:t xml:space="preserve">1 Состав общего имущества многоквартирного дома по адресу: </w:t>
      </w:r>
      <w:r>
        <w:rPr>
          <w:color w:val="000000"/>
          <w:sz w:val="16"/>
          <w:szCs w:val="16"/>
        </w:rPr>
        <w:t>Самарская область, г. Тольятти, ул. Спортивная, дом № _____.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sz w:val="16"/>
          <w:szCs w:val="16"/>
        </w:rPr>
        <w:t xml:space="preserve">№ </w:t>
      </w:r>
      <w:r>
        <w:rPr>
          <w:sz w:val="16"/>
          <w:szCs w:val="16"/>
        </w:rPr>
        <w:t>2 Перечень услуг и работ по содержанию общего имущества в многоквартирном доме. Перечень услуг по управлению многоквартирным домом.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sz w:val="16"/>
          <w:szCs w:val="16"/>
        </w:rPr>
        <w:t xml:space="preserve">№ </w:t>
      </w:r>
      <w:r>
        <w:rPr>
          <w:sz w:val="16"/>
          <w:szCs w:val="16"/>
        </w:rPr>
        <w:t xml:space="preserve">3 </w:t>
      </w:r>
      <w:r>
        <w:rPr>
          <w:sz w:val="16"/>
          <w:szCs w:val="16"/>
          <w:bCs/>
        </w:rPr>
        <w:t>Тарифы на услуги и сведения об индивидуальных приборах учета</w:t>
      </w:r>
      <w:r>
        <w:rPr>
          <w:sz w:val="16"/>
          <w:szCs w:val="16"/>
        </w:rPr>
        <w:t>.</w:t>
      </w:r>
    </w:p>
    <w:p>
      <w:pPr>
        <w:pStyle w:val="style0"/>
        <w:jc w:val="center"/>
        <w:widowControl/>
        <w:suppressAutoHyphens w:val="false"/>
        <w:autoSpaceDE w:val="true"/>
        <w:ind w:hanging="0" w:left="360" w:right="0"/>
      </w:pPr>
      <w:r>
        <w:rPr>
          <w:sz w:val="16"/>
          <w:szCs w:val="16"/>
        </w:rPr>
      </w:r>
    </w:p>
    <w:p>
      <w:pPr>
        <w:pStyle w:val="style0"/>
        <w:jc w:val="center"/>
        <w:widowControl/>
        <w:suppressAutoHyphens w:val="false"/>
        <w:autoSpaceDE w:val="true"/>
        <w:ind w:hanging="0" w:left="360" w:right="0"/>
      </w:pPr>
      <w:r>
        <w:rPr>
          <w:sz w:val="16"/>
          <w:b/>
          <w:szCs w:val="16"/>
        </w:rPr>
        <w:t>11.</w:t>
      </w:r>
      <w:r>
        <w:rPr>
          <w:sz w:val="16"/>
          <w:szCs w:val="16"/>
        </w:rPr>
        <w:t xml:space="preserve"> </w:t>
      </w:r>
      <w:r>
        <w:rPr>
          <w:color w:val="000000"/>
          <w:sz w:val="16"/>
          <w:b/>
          <w:szCs w:val="16"/>
          <w:bCs/>
        </w:rPr>
        <w:t>Реквизиты сторон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sz w:val="16"/>
          <w:szCs w:val="16"/>
        </w:rPr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sz w:val="16"/>
          <w:b/>
          <w:szCs w:val="16"/>
          <w:bCs/>
        </w:rPr>
        <w:t xml:space="preserve">УПРАВЛЯЮЩАЯ КОМПАНИЯ 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sz w:val="16"/>
          <w:szCs w:val="16"/>
        </w:rPr>
        <w:t>ООО</w:t>
      </w:r>
      <w:r>
        <w:rPr>
          <w:color w:val="000000"/>
          <w:sz w:val="16"/>
          <w:szCs w:val="16"/>
        </w:rPr>
        <w:t xml:space="preserve"> «МАИ+ЗН»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color w:val="000000"/>
          <w:sz w:val="16"/>
          <w:szCs w:val="16"/>
        </w:rPr>
        <w:t>Юр. адрес: 445040, РФ, Самарская область, г. Тольятти, бульвар Туполева, 6</w:t>
      </w:r>
      <w:r>
        <w:rPr>
          <w:sz w:val="16"/>
          <w:szCs w:val="16"/>
        </w:rPr>
        <w:t xml:space="preserve"> 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sz w:val="16"/>
          <w:szCs w:val="16"/>
        </w:rPr>
        <w:t xml:space="preserve">Почтовый адрес: 445000, РФ, </w:t>
      </w:r>
      <w:r>
        <w:rPr>
          <w:color w:val="000000"/>
          <w:sz w:val="16"/>
          <w:szCs w:val="16"/>
        </w:rPr>
        <w:t>Самарская область,</w:t>
      </w:r>
      <w:r>
        <w:rPr>
          <w:color w:val="000000"/>
          <w:sz w:val="16"/>
          <w:b/>
          <w:szCs w:val="16"/>
          <w:bCs/>
        </w:rPr>
        <w:t xml:space="preserve"> </w:t>
      </w:r>
      <w:r>
        <w:rPr>
          <w:sz w:val="16"/>
          <w:szCs w:val="16"/>
        </w:rPr>
        <w:t xml:space="preserve">г. Тольятти, ГСП-Новый проезд, 3, офис 103 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sz w:val="16"/>
          <w:szCs w:val="16"/>
        </w:rPr>
        <w:t xml:space="preserve">ИНН 6321145344, КПП 632101001, ОГРН 1056320004300 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sz w:val="16"/>
          <w:szCs w:val="16"/>
        </w:rPr>
        <w:t xml:space="preserve">р\с 40702810721190002700 в Филиале №6318 Банка ВТБ 24 (ПАО), г. Самара 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sz w:val="16"/>
          <w:szCs w:val="16"/>
        </w:rPr>
        <w:t xml:space="preserve">к\с 30101810700000000955, БИК 043602955 ,      Тел. 52-54-09, 52-54-08 </w:t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sz w:val="16"/>
          <w:szCs w:val="16"/>
        </w:rPr>
      </w:r>
    </w:p>
    <w:p>
      <w:pPr>
        <w:pStyle w:val="style0"/>
        <w:jc w:val="both"/>
        <w:widowControl/>
        <w:suppressAutoHyphens w:val="false"/>
        <w:autoSpaceDE w:val="true"/>
      </w:pPr>
      <w:r>
        <w:rPr>
          <w:sz w:val="16"/>
          <w:szCs w:val="16"/>
        </w:rPr>
      </w:r>
    </w:p>
    <w:p>
      <w:pPr>
        <w:pStyle w:val="style0"/>
        <w:jc w:val="both"/>
        <w:widowControl/>
        <w:suppressAutoHyphens w:val="false"/>
        <w:autoSpaceDE w:val="true"/>
      </w:pPr>
      <w:r>
        <w:rPr/>
        <w:t>Директор _________________ И.Д. Браун</w:t>
      </w:r>
    </w:p>
    <w:p>
      <w:pPr>
        <w:pStyle w:val="style0"/>
        <w:jc w:val="both"/>
        <w:widowControl/>
        <w:suppressAutoHyphens w:val="false"/>
        <w:autoSpaceDE w:val="true"/>
      </w:pPr>
      <w:r>
        <w:rPr/>
        <w:t xml:space="preserve"> </w:t>
      </w:r>
    </w:p>
    <w:p>
      <w:pPr>
        <w:pStyle w:val="style272"/>
        <w:jc w:val="both"/>
        <w:spacing w:after="0" w:before="0"/>
      </w:pPr>
      <w:r>
        <w:rPr>
          <w:color w:val="000000"/>
          <w:sz w:val="16"/>
          <w:szCs w:val="16"/>
        </w:rPr>
        <w:t xml:space="preserve">     </w:t>
      </w:r>
      <w:r>
        <w:rPr>
          <w:color w:val="000000"/>
          <w:sz w:val="16"/>
          <w:szCs w:val="16"/>
        </w:rPr>
        <w:t>МП</w:t>
      </w:r>
    </w:p>
    <w:p>
      <w:pPr>
        <w:pStyle w:val="style272"/>
        <w:jc w:val="both"/>
        <w:tabs>
          <w:tab w:leader="none" w:pos="426" w:val="left"/>
        </w:tabs>
        <w:spacing w:after="0" w:before="0"/>
      </w:pPr>
      <w:r>
        <w:rPr>
          <w:sz w:val="16"/>
          <w:b/>
          <w:szCs w:val="16"/>
        </w:rPr>
        <w:t>СОБСТВЕННИК</w:t>
      </w:r>
    </w:p>
    <w:p>
      <w:pPr>
        <w:pStyle w:val="style272"/>
        <w:jc w:val="both"/>
        <w:tabs>
          <w:tab w:leader="none" w:pos="426" w:val="left"/>
        </w:tabs>
        <w:spacing w:after="0" w:before="0"/>
      </w:pPr>
      <w:r>
        <w:rPr>
          <w:sz w:val="16"/>
          <w:b/>
          <w:szCs w:val="16"/>
        </w:rPr>
      </w:r>
    </w:p>
    <w:p>
      <w:pPr>
        <w:pStyle w:val="style272"/>
        <w:jc w:val="both"/>
        <w:spacing w:after="0" w:before="0"/>
      </w:pPr>
      <w:r>
        <w:rPr>
          <w:color w:val="000000"/>
          <w:sz w:val="16"/>
          <w:szCs w:val="16"/>
        </w:rPr>
        <w:t>Ф.И.О._____________________________________________________________________________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 xml:space="preserve">Дата рождения ____________________ место рождения____________________________________ 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>Паспорт серия ______________ № ____________________ выдан ___________________________ (кем)_______________________________________________________________________________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>Адрес регистрации:__________________________________________________________________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>Телефон: ______________________________________________________</w:t>
      </w:r>
    </w:p>
    <w:p>
      <w:pPr>
        <w:pStyle w:val="style272"/>
        <w:jc w:val="both"/>
        <w:spacing w:after="0" w:before="0"/>
      </w:pPr>
      <w:r>
        <w:rPr>
          <w:color w:val="000000"/>
          <w:sz w:val="16"/>
          <w:szCs w:val="16"/>
        </w:rPr>
      </w:r>
    </w:p>
    <w:p>
      <w:pPr>
        <w:pStyle w:val="style272"/>
        <w:jc w:val="both"/>
        <w:spacing w:after="0" w:before="0"/>
      </w:pPr>
      <w:r>
        <w:rPr>
          <w:color w:val="000000"/>
          <w:sz w:val="16"/>
          <w:szCs w:val="16"/>
        </w:rPr>
        <w:t>_____________________________(подпись) /________________________________(расшифровка)</w:t>
      </w:r>
    </w:p>
    <w:p>
      <w:pPr>
        <w:pStyle w:val="style272"/>
        <w:jc w:val="both"/>
        <w:spacing w:after="0" w:before="0"/>
      </w:pPr>
      <w:r>
        <w:rPr>
          <w:sz w:val="16"/>
          <w:szCs w:val="16"/>
        </w:rPr>
      </w:r>
    </w:p>
    <w:p>
      <w:pPr>
        <w:pStyle w:val="style272"/>
        <w:jc w:val="both"/>
        <w:spacing w:after="0" w:before="0"/>
      </w:pPr>
      <w:r>
        <w:rPr>
          <w:sz w:val="16"/>
          <w:szCs w:val="16"/>
        </w:rPr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>Ф.И.О._____________________________________________________________________________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 xml:space="preserve">Дата рождения ____________________ место рождения____________________________________ 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>Паспорт серия ______________ № ____________________ выдан ___________________________ (кем)_______________________________________________________________________________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>Адрес регистрации:__________________________________________________________________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>Телефон: ______________________________________________________</w:t>
      </w:r>
    </w:p>
    <w:p>
      <w:pPr>
        <w:pStyle w:val="style272"/>
        <w:jc w:val="both"/>
        <w:spacing w:after="0" w:before="0"/>
      </w:pPr>
      <w:r>
        <w:rPr>
          <w:color w:val="000000"/>
          <w:sz w:val="16"/>
          <w:szCs w:val="16"/>
        </w:rPr>
      </w:r>
    </w:p>
    <w:p>
      <w:pPr>
        <w:pStyle w:val="style272"/>
        <w:jc w:val="both"/>
        <w:spacing w:after="0" w:before="0"/>
      </w:pPr>
      <w:r>
        <w:rPr>
          <w:color w:val="000000"/>
          <w:sz w:val="16"/>
          <w:szCs w:val="16"/>
        </w:rPr>
        <w:t>_____________________________(подпись) /________________________________(расшифровка)</w:t>
      </w:r>
    </w:p>
    <w:p>
      <w:pPr>
        <w:pStyle w:val="style272"/>
        <w:jc w:val="both"/>
        <w:spacing w:after="0" w:before="0"/>
      </w:pPr>
      <w:r>
        <w:rPr>
          <w:color w:val="000000"/>
          <w:sz w:val="16"/>
          <w:szCs w:val="16"/>
        </w:rPr>
      </w:r>
    </w:p>
    <w:p>
      <w:pPr>
        <w:pStyle w:val="style272"/>
        <w:jc w:val="both"/>
        <w:spacing w:after="0" w:before="0"/>
      </w:pPr>
      <w:r>
        <w:rPr>
          <w:color w:val="000000"/>
          <w:sz w:val="16"/>
          <w:szCs w:val="16"/>
        </w:rPr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>Ф.И.О._____________________________________________________________________________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 xml:space="preserve">Дата рождения ____________________ место рождения____________________________________ 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>Паспорт серия ______________ № ____________________ выдан ___________________________ (кем)_______________________________________________________________________________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>Адрес регистрации:__________________________________________________________________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>Телефон: ______________________________________________________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</w:r>
    </w:p>
    <w:p>
      <w:pPr>
        <w:pStyle w:val="style272"/>
        <w:jc w:val="both"/>
        <w:spacing w:after="0" w:before="0"/>
      </w:pPr>
      <w:r>
        <w:rPr>
          <w:color w:val="000000"/>
          <w:sz w:val="16"/>
          <w:szCs w:val="16"/>
        </w:rPr>
        <w:t>_____________________________(подпись) /________________________________(расшифровка)</w:t>
      </w:r>
    </w:p>
    <w:p>
      <w:pPr>
        <w:pStyle w:val="style272"/>
        <w:jc w:val="both"/>
        <w:spacing w:after="0" w:before="0"/>
      </w:pPr>
      <w:r>
        <w:rPr>
          <w:color w:val="000000"/>
          <w:sz w:val="16"/>
          <w:szCs w:val="16"/>
        </w:rPr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>Ф.И.О._____________________________________________________________________________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 xml:space="preserve">Дата рождения ____________________ место рождения____________________________________ 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>Паспорт серия ______________ № ____________________ выдан ___________________________ (кем)_______________________________________________________________________________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>Адрес регистрации:__________________________________________________________________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>Телефон: ______________________________________________________</w:t>
      </w:r>
    </w:p>
    <w:p>
      <w:pPr>
        <w:pStyle w:val="style272"/>
        <w:jc w:val="both"/>
        <w:spacing w:after="0" w:before="0"/>
      </w:pPr>
      <w:r>
        <w:rPr>
          <w:color w:val="000000"/>
          <w:sz w:val="16"/>
          <w:szCs w:val="16"/>
        </w:rPr>
        <w:t>_____________________________(подпись) /________________________________(расшифровка)</w:t>
      </w:r>
    </w:p>
    <w:p>
      <w:pPr>
        <w:pStyle w:val="style272"/>
        <w:jc w:val="both"/>
        <w:spacing w:after="0" w:before="0"/>
      </w:pPr>
      <w:r>
        <w:rPr>
          <w:color w:val="000000"/>
          <w:sz w:val="16"/>
          <w:szCs w:val="16"/>
        </w:rPr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>Ф.И.О._____________________________________________________________________________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 xml:space="preserve">Дата рождения ____________________ место рождения____________________________________ 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>Паспорт серия ______________ № ____________________ выдан ___________________________ (кем)_______________________________________________________________________________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>Адрес регистрации:__________________________________________________________________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>Телефон: ______________________________________________________</w:t>
      </w:r>
    </w:p>
    <w:p>
      <w:pPr>
        <w:pStyle w:val="style272"/>
        <w:jc w:val="both"/>
        <w:spacing w:after="0" w:before="0"/>
      </w:pPr>
      <w:r>
        <w:rPr>
          <w:color w:val="000000"/>
          <w:sz w:val="16"/>
          <w:szCs w:val="16"/>
        </w:rPr>
        <w:t>_____________________________(подпись) /________________________________(расшифровка)</w:t>
      </w:r>
    </w:p>
    <w:p>
      <w:pPr>
        <w:pStyle w:val="style272"/>
        <w:jc w:val="both"/>
        <w:spacing w:after="0" w:before="0"/>
      </w:pPr>
      <w:r>
        <w:rPr>
          <w:color w:val="000000"/>
          <w:sz w:val="16"/>
          <w:szCs w:val="16"/>
        </w:rPr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>Ф.И.О._____________________________________________________________________________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 xml:space="preserve">Дата рождения ____________________ место рождения____________________________________ 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>Паспорт серия ______________ № ____________________ выдан ___________________________ (кем)_______________________________________________________________________________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>Адрес регистрации:__________________________________________________________________</w:t>
      </w:r>
    </w:p>
    <w:p>
      <w:pPr>
        <w:pStyle w:val="style272"/>
        <w:spacing w:after="0" w:before="0"/>
      </w:pPr>
      <w:r>
        <w:rPr>
          <w:color w:val="000000"/>
          <w:sz w:val="16"/>
          <w:szCs w:val="16"/>
        </w:rPr>
        <w:t>Телефон: ______________________________________________________</w:t>
      </w:r>
    </w:p>
    <w:p>
      <w:pPr>
        <w:pStyle w:val="style272"/>
        <w:jc w:val="both"/>
        <w:spacing w:after="0" w:before="0"/>
      </w:pPr>
      <w:r>
        <w:rPr>
          <w:sz w:val="16"/>
          <w:szCs w:val="16"/>
        </w:rPr>
        <w:t>_____________________________(подпись) /________________________________(расшифровка)</w:t>
      </w:r>
    </w:p>
    <w:sectPr>
      <w:formProt w:val="off"/>
      <w:pgSz w:h="11906" w:orient="landscape" w:w="16838"/>
      <w:cols w:equalWidth="false" w:num="2" w:sep="true">
        <w:col w:space="1332" w:w="6887"/>
        <w:col w:w="6916"/>
      </w:cols>
      <w:textDirection w:val="lrTb"/>
      <w:pgNumType w:fmt="decimal"/>
      <w:type w:val="nextPage"/>
      <w:pgMar w:bottom="826" w:left="851" w:right="851" w:top="851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Jc w:val="left"/>
      <w:lvlText w:val="%1."/>
      <w:pPr>
        <w:ind w:hanging="0" w:left="0"/>
      </w:pPr>
      <w:rPr>
        <w:b/>
      </w:rPr>
    </w:lvl>
    <w:lvl w:ilvl="1">
      <w:start w:val="1"/>
      <w:numFmt w:val="decimal"/>
      <w:lvlJc w:val="left"/>
      <w:lvlText w:val="%1.%2."/>
      <w:pPr>
        <w:ind w:hanging="0" w:left="0"/>
      </w:pPr>
      <w:rPr>
        <w:color w:val="000000"/>
        <w:sz w:val="16"/>
        <w:b w:val="off"/>
        <w:szCs w:val="16"/>
        <w:bCs/>
      </w:rPr>
    </w:lvl>
    <w:lvl w:ilvl="2">
      <w:start w:val="1"/>
      <w:numFmt w:val="decimal"/>
      <w:lvlJc w:val="left"/>
      <w:lvlText w:val="%1.%2.%3."/>
      <w:pPr>
        <w:ind w:hanging="0" w:left="0"/>
      </w:pPr>
      <w:rPr>
        <w:color w:val="000000"/>
        <w:sz w:val="16"/>
        <w:b w:val="off"/>
        <w:szCs w:val="16"/>
        <w:bCs/>
      </w:rPr>
    </w:lvl>
    <w:lvl w:ilvl="3">
      <w:start w:val="1"/>
      <w:numFmt w:val="decimal"/>
      <w:lvlJc w:val="left"/>
      <w:lvlText w:val="%1.%2.%3.%4."/>
      <w:pPr>
        <w:ind w:hanging="0" w:left="0"/>
      </w:pPr>
      <w:rPr/>
    </w:lvl>
    <w:lvl w:ilvl="4">
      <w:start w:val="1"/>
      <w:numFmt w:val="decimal"/>
      <w:lvlJc w:val="left"/>
      <w:lvlText w:val="%1.%2.%3.%4.%5."/>
      <w:pPr>
        <w:ind w:hanging="0" w:left="0"/>
      </w:pPr>
      <w:rPr/>
    </w:lvl>
    <w:lvl w:ilvl="5">
      <w:start w:val="1"/>
      <w:numFmt w:val="decimal"/>
      <w:lvlJc w:val="left"/>
      <w:lvlText w:val="%1.%2.%3.%4.%5.%6."/>
      <w:pPr>
        <w:ind w:hanging="0" w:left="0"/>
      </w:pPr>
      <w:rPr/>
    </w:lvl>
    <w:lvl w:ilvl="6">
      <w:start w:val="1"/>
      <w:numFmt w:val="decimal"/>
      <w:lvlJc w:val="left"/>
      <w:lvlText w:val="%1.%2.%3.%4.%5.%6.%7."/>
      <w:pPr>
        <w:ind w:hanging="0" w:left="0"/>
      </w:pPr>
      <w:rPr/>
    </w:lvl>
    <w:lvl w:ilvl="7">
      <w:start w:val="1"/>
      <w:numFmt w:val="decimal"/>
      <w:lvlJc w:val="left"/>
      <w:lvlText w:val="%1.%2.%3.%4.%5.%6.%7.%8."/>
      <w:pPr>
        <w:ind w:hanging="0" w:left="0"/>
      </w:pPr>
      <w:rPr/>
    </w:lvl>
    <w:lvl w:ilvl="8">
      <w:start w:val="1"/>
      <w:numFmt w:val="decimal"/>
      <w:lvlJc w:val="left"/>
      <w:lvlText w:val="%1.%2.%3.%4.%5.%6.%7.%8.%9."/>
      <w:pPr>
        <w:ind w:hanging="0" w:left="0"/>
      </w:pPr>
      <w:rPr/>
    </w:lvl>
  </w:abstractNum>
  <w:abstractNum w:abstractNumId="2">
    <w:lvl w:ilvl="0">
      <w:start w:val="1"/>
      <w:numFmt w:val="decimal"/>
      <w:lvlJc w:val="left"/>
      <w:lvlText w:val="%1)"/>
      <w:pPr>
        <w:ind w:hanging="360" w:left="720"/>
      </w:pPr>
      <w:rPr>
        <w:sz w:val="24"/>
        <w:szCs w:val="29"/>
      </w:rPr>
    </w:lvl>
  </w:abstractNum>
  <w:abstractNum w:abstractNumId="3">
    <w:lvl w:ilvl="0">
      <w:start w:val="1"/>
      <w:numFmt w:val="none"/>
      <w:lvlJc w:val="left"/>
      <w:suff w:val="nothing"/>
      <w:lvlText w:val=""/>
      <w:pPr>
        <w:ind w:hanging="432" w:left="432"/>
      </w:pPr>
      <w:rPr>
        <w:sz w:val="16"/>
        <w:szCs w:val="16"/>
      </w:rPr>
    </w:lvl>
    <w:lvl w:ilvl="1">
      <w:start w:val="1"/>
      <w:numFmt w:val="none"/>
      <w:lvlJc w:val="left"/>
      <w:suff w:val="nothing"/>
      <w:lvlText w:val=""/>
      <w:pPr>
        <w:ind w:hanging="576" w:left="576"/>
      </w:pPr>
      <w:rPr>
        <w:color w:val="000000"/>
        <w:sz w:val="16"/>
        <w:b/>
        <w:szCs w:val="16"/>
        <w:bCs/>
      </w:rPr>
    </w:lvl>
    <w:lvl w:ilvl="2">
      <w:start w:val="1"/>
      <w:numFmt w:val="none"/>
      <w:lvlJc w:val="left"/>
      <w:suff w:val="nothing"/>
      <w:lvlText w:val=""/>
      <w:pPr>
        <w:ind w:hanging="720" w:left="720"/>
      </w:pPr>
      <w:rPr>
        <w:sz w:val="16"/>
        <w:b w:val="off"/>
        <w:szCs w:val="16"/>
        <w:bCs/>
      </w:rPr>
    </w:lvl>
    <w:lvl w:ilvl="3">
      <w:start w:val="1"/>
      <w:numFmt w:val="none"/>
      <w:lvlJc w:val="left"/>
      <w:suff w:val="nothing"/>
      <w:lvlText w:val=""/>
      <w:pPr>
        <w:ind w:hanging="864" w:left="864"/>
      </w:pPr>
      <w:rPr/>
    </w:lvl>
    <w:lvl w:ilvl="4">
      <w:start w:val="1"/>
      <w:numFmt w:val="none"/>
      <w:lvlJc w:val="left"/>
      <w:suff w:val="nothing"/>
      <w:lvlText w:val=""/>
      <w:pPr>
        <w:ind w:hanging="1008" w:left="1008"/>
      </w:pPr>
      <w:rPr/>
    </w:lvl>
    <w:lvl w:ilvl="5">
      <w:start w:val="1"/>
      <w:numFmt w:val="none"/>
      <w:lvlJc w:val="left"/>
      <w:suff w:val="nothing"/>
      <w:lvlText w:val=""/>
      <w:pPr>
        <w:ind w:hanging="1152" w:left="1152"/>
      </w:pPr>
      <w:rPr/>
    </w:lvl>
    <w:lvl w:ilvl="6">
      <w:start w:val="1"/>
      <w:numFmt w:val="none"/>
      <w:lvlJc w:val="left"/>
      <w:suff w:val="nothing"/>
      <w:lvlText w:val=""/>
      <w:pPr>
        <w:ind w:hanging="1296" w:left="1296"/>
      </w:pPr>
      <w:rPr/>
    </w:lvl>
    <w:lvl w:ilvl="7">
      <w:start w:val="1"/>
      <w:numFmt w:val="none"/>
      <w:lvlJc w:val="left"/>
      <w:suff w:val="nothing"/>
      <w:lvlText w:val=""/>
      <w:pPr>
        <w:ind w:hanging="1440" w:left="1440"/>
      </w:pPr>
      <w:rPr/>
    </w:lvl>
    <w:lvl w:ilvl="8">
      <w:start w:val="1"/>
      <w:numFmt w:val="none"/>
      <w:lvlJc w:val="left"/>
      <w:suff w:val="nothing"/>
      <w:lvlText w:val=""/>
      <w:pPr>
        <w:ind w:hanging="1584" w:left="1584"/>
      </w:pPr>
      <w:rPr/>
    </w:lvl>
  </w:abstractNum>
  <w:abstractNum w:abstractNumId="4">
    <w:lvl w:ilvl="0">
      <w:start w:val="7"/>
      <w:numFmt w:val="decimal"/>
      <w:lvlJc w:val="left"/>
      <w:lvlText w:val="%1."/>
      <w:pPr>
        <w:ind w:hanging="360" w:left="360"/>
      </w:pPr>
      <w:rPr>
        <w:b/>
      </w:rPr>
    </w:lvl>
    <w:lvl w:ilvl="1">
      <w:start w:val="2"/>
      <w:numFmt w:val="decimal"/>
      <w:lvlJc w:val="left"/>
      <w:lvlText w:val="%1.%2."/>
      <w:pPr>
        <w:ind w:hanging="432" w:left="792"/>
      </w:pPr>
      <w:rPr/>
    </w:lvl>
    <w:lvl w:ilvl="2">
      <w:start w:val="2"/>
      <w:numFmt w:val="decimal"/>
      <w:lvlJc w:val="left"/>
      <w:lvlText w:val="%1.%2.%3."/>
      <w:pPr>
        <w:ind w:hanging="504" w:left="1224"/>
      </w:pPr>
      <w:rPr/>
    </w:lvl>
    <w:lvl w:ilvl="3">
      <w:start w:val="1"/>
      <w:numFmt w:val="decimal"/>
      <w:lvlJc w:val="left"/>
      <w:lvlText w:val="%1.%2.%3.%4."/>
      <w:pPr>
        <w:ind w:hanging="648" w:left="1728"/>
      </w:pPr>
      <w:rPr/>
    </w:lvl>
    <w:lvl w:ilvl="4">
      <w:start w:val="1"/>
      <w:numFmt w:val="decimal"/>
      <w:lvlJc w:val="left"/>
      <w:lvlText w:val="%1.%2.%3.%4.%5."/>
      <w:pPr>
        <w:ind w:hanging="792" w:left="2232"/>
      </w:pPr>
      <w:rPr/>
    </w:lvl>
    <w:lvl w:ilvl="5">
      <w:start w:val="1"/>
      <w:numFmt w:val="decimal"/>
      <w:lvlJc w:val="left"/>
      <w:lvlText w:val="%1.%2.%3.%4.%5.%6."/>
      <w:pPr>
        <w:ind w:hanging="936" w:left="2736"/>
      </w:pPr>
      <w:rPr/>
    </w:lvl>
    <w:lvl w:ilvl="6">
      <w:start w:val="1"/>
      <w:numFmt w:val="decimal"/>
      <w:lvlJc w:val="left"/>
      <w:lvlText w:val="%1.%2.%3.%4.%5.%6.%7."/>
      <w:pPr>
        <w:ind w:hanging="1080" w:left="3240"/>
      </w:pPr>
      <w:rPr/>
    </w:lvl>
    <w:lvl w:ilvl="7">
      <w:start w:val="1"/>
      <w:numFmt w:val="decimal"/>
      <w:lvlJc w:val="left"/>
      <w:lvlText w:val="%1.%2.%3.%4.%5.%6.%7.%8."/>
      <w:pPr>
        <w:ind w:hanging="1224" w:left="3744"/>
      </w:pPr>
      <w:rPr/>
    </w:lvl>
    <w:lvl w:ilvl="8">
      <w:start w:val="1"/>
      <w:numFmt w:val="decimal"/>
      <w:lvlJc w:val="left"/>
      <w:lvlText w:val="%1.%2.%3.%4.%5.%6.%7.%8.%9."/>
      <w:pPr>
        <w:ind w:hanging="1440" w:left="4320"/>
      </w:pPr>
      <w:rPr/>
    </w:lvl>
  </w:abstractNum>
  <w:abstractNum w:abstractNumId="5">
    <w:lvl w:ilvl="0">
      <w:start w:val="7"/>
      <w:numFmt w:val="decimal"/>
      <w:lvlJc w:val="left"/>
      <w:lvlText w:val="%1."/>
      <w:pPr>
        <w:ind w:hanging="360" w:left="720"/>
      </w:pPr>
      <w:rPr>
        <w:sz w:val="16"/>
        <w:b/>
        <w:szCs w:val="16"/>
        <w:bCs/>
      </w:rPr>
    </w:lvl>
    <w:lvl w:ilvl="1">
      <w:start w:val="5"/>
      <w:numFmt w:val="decimal"/>
      <w:lvlJc w:val="left"/>
      <w:lvlText w:val="%1.%2."/>
      <w:pPr>
        <w:ind w:hanging="360" w:left="1080"/>
      </w:pPr>
      <w:rPr>
        <w:sz w:val="16"/>
        <w:b/>
        <w:szCs w:val="16"/>
        <w:bCs/>
      </w:rPr>
    </w:lvl>
    <w:lvl w:ilvl="2">
      <w:start w:val="1"/>
      <w:numFmt w:val="decimal"/>
      <w:lvlJc w:val="left"/>
      <w:lvlText w:val="%1.%2.%3."/>
      <w:pPr>
        <w:ind w:hanging="360" w:left="1440"/>
      </w:pPr>
    </w:lvl>
    <w:lvl w:ilvl="3">
      <w:start w:val="1"/>
      <w:numFmt w:val="decimal"/>
      <w:lvlJc w:val="left"/>
      <w:lvlText w:val="%1.%2.%3.%4."/>
      <w:pPr>
        <w:ind w:hanging="360" w:left="1800"/>
      </w:pPr>
    </w:lvl>
    <w:lvl w:ilvl="4">
      <w:start w:val="1"/>
      <w:numFmt w:val="decimal"/>
      <w:lvlJc w:val="left"/>
      <w:lvlText w:val="%1.%2.%3.%4.%5."/>
      <w:pPr>
        <w:ind w:hanging="360" w:left="2160"/>
      </w:pPr>
    </w:lvl>
    <w:lvl w:ilvl="5">
      <w:start w:val="1"/>
      <w:numFmt w:val="decimal"/>
      <w:lvlJc w:val="left"/>
      <w:lvlText w:val="%1.%2.%3.%4.%5.%6."/>
      <w:pPr>
        <w:ind w:hanging="360" w:left="2520"/>
      </w:pPr>
    </w:lvl>
    <w:lvl w:ilvl="6">
      <w:start w:val="1"/>
      <w:numFmt w:val="decimal"/>
      <w:lvlJc w:val="left"/>
      <w:lvlText w:val="%1.%2.%3.%4.%5.%6.%7."/>
      <w:pPr>
        <w:ind w:hanging="360" w:left="2880"/>
      </w:pPr>
    </w:lvl>
    <w:lvl w:ilvl="7">
      <w:start w:val="1"/>
      <w:numFmt w:val="decimal"/>
      <w:lvlJc w:val="left"/>
      <w:lvlText w:val="%1.%2.%3.%4.%5.%6.%7.%8."/>
      <w:pPr>
        <w:ind w:hanging="360" w:left="3240"/>
      </w:pPr>
    </w:lvl>
    <w:lvl w:ilvl="8">
      <w:start w:val="1"/>
      <w:numFmt w:val="decimal"/>
      <w:lvlJc w:val="left"/>
      <w:lvlText w:val="%1.%2.%3.%4.%5.%6.%7.%8.%9."/>
      <w:pPr>
        <w:ind w:hanging="360" w:left="3600"/>
      </w:pPr>
    </w:lvl>
  </w:abstractNum>
  <w:abstractNum w:abstractNumId="6">
    <w:lvl w:ilvl="0">
      <w:start w:val="1"/>
      <w:numFmt w:val="none"/>
      <w:lvlJc w:val="left"/>
      <w:lvlText w:val=""/>
      <w:pPr>
        <w:ind w:hanging="432" w:left="432"/>
      </w:pPr>
    </w:lvl>
    <w:lvl w:ilvl="1">
      <w:start w:val="1"/>
      <w:numFmt w:val="none"/>
      <w:lvlJc w:val="left"/>
      <w:lvlText w:val=""/>
      <w:pPr>
        <w:ind w:hanging="576" w:left="576"/>
      </w:pPr>
    </w:lvl>
    <w:lvl w:ilvl="2">
      <w:start w:val="1"/>
      <w:numFmt w:val="none"/>
      <w:lvlJc w:val="left"/>
      <w:lvlText w:val=""/>
      <w:pPr>
        <w:ind w:hanging="720" w:left="720"/>
      </w:pPr>
    </w:lvl>
    <w:lvl w:ilvl="3">
      <w:start w:val="1"/>
      <w:numFmt w:val="none"/>
      <w:lvlJc w:val="left"/>
      <w:lvlText w:val=""/>
      <w:pPr>
        <w:ind w:hanging="864" w:left="864"/>
      </w:pPr>
    </w:lvl>
    <w:lvl w:ilvl="4">
      <w:start w:val="1"/>
      <w:numFmt w:val="none"/>
      <w:lvlJc w:val="left"/>
      <w:lvlText w:val=""/>
      <w:pPr>
        <w:ind w:hanging="1008" w:left="1008"/>
      </w:pPr>
    </w:lvl>
    <w:lvl w:ilvl="5">
      <w:start w:val="1"/>
      <w:numFmt w:val="none"/>
      <w:lvlJc w:val="left"/>
      <w:lvlText w:val=""/>
      <w:pPr>
        <w:ind w:hanging="1152" w:left="1152"/>
      </w:pPr>
    </w:lvl>
    <w:lvl w:ilvl="6">
      <w:start w:val="1"/>
      <w:numFmt w:val="none"/>
      <w:lvlJc w:val="left"/>
      <w:lvlText w:val=""/>
      <w:pPr>
        <w:ind w:hanging="1296" w:left="1296"/>
      </w:pPr>
    </w:lvl>
    <w:lvl w:ilvl="7">
      <w:start w:val="1"/>
      <w:numFmt w:val="none"/>
      <w:lvlJc w:val="left"/>
      <w:lvlText w:val=""/>
      <w:pPr>
        <w:ind w:hanging="1440" w:left="1440"/>
      </w:pPr>
    </w:lvl>
    <w:lvl w:ilvl="8">
      <w:start w:val="1"/>
      <w:numFmt w:val="none"/>
      <w:lvlJc w:val="left"/>
      <w:lvlText w:val=""/>
      <w:pPr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jc w:val="left"/>
      <w:widowControl w:val="off"/>
      <w:suppressAutoHyphens w:val="true"/>
      <w:autoSpaceDE w:val="false"/>
      <w:overflowPunct w:val="true"/>
      <w:kinsoku w:val="true"/>
      <w:tabs>
        <w:tab w:leader="none" w:pos="720" w:val="left"/>
      </w:tabs>
      <w:spacing w:after="0" w:before="0" w:line="200" w:lineRule="atLeast"/>
    </w:pPr>
    <w:rPr>
      <w:color w:val="auto"/>
      <w:sz w:val="20"/>
      <w:szCs w:val="20"/>
      <w:rFonts w:ascii="Times New Roman" w:cs="Times New Roman" w:eastAsia="Times New Roman" w:hAnsi="Times New Roman"/>
      <w:lang w:bidi="ar-SA" w:eastAsia="zh-CN" w:val="ru-RU"/>
    </w:rPr>
  </w:style>
  <w:style w:styleId="style15" w:type="character">
    <w:name w:val="WW8Num1z0"/>
    <w:next w:val="style15"/>
    <w:rPr>
      <w:b/>
    </w:rPr>
  </w:style>
  <w:style w:styleId="style16" w:type="character">
    <w:name w:val="WW8Num1z1"/>
    <w:next w:val="style16"/>
    <w:rPr>
      <w:color w:val="000000"/>
      <w:sz w:val="16"/>
      <w:b w:val="off"/>
      <w:szCs w:val="16"/>
      <w:bCs/>
      <w:rFonts w:cs="Arial" w:eastAsia="Arial"/>
    </w:rPr>
  </w:style>
  <w:style w:styleId="style17" w:type="character">
    <w:name w:val="WW8Num1z2"/>
    <w:next w:val="style17"/>
    <w:rPr>
      <w:color w:val="000000"/>
      <w:sz w:val="16"/>
      <w:b w:val="off"/>
      <w:szCs w:val="16"/>
      <w:bCs/>
    </w:rPr>
  </w:style>
  <w:style w:styleId="style18" w:type="character">
    <w:name w:val="WW8Num1z3"/>
    <w:next w:val="style18"/>
    <w:rPr/>
  </w:style>
  <w:style w:styleId="style19" w:type="character">
    <w:name w:val="WW8Num1z4"/>
    <w:next w:val="style19"/>
    <w:rPr/>
  </w:style>
  <w:style w:styleId="style20" w:type="character">
    <w:name w:val="WW8Num1z5"/>
    <w:next w:val="style20"/>
    <w:rPr/>
  </w:style>
  <w:style w:styleId="style21" w:type="character">
    <w:name w:val="WW8Num1z6"/>
    <w:next w:val="style21"/>
    <w:rPr/>
  </w:style>
  <w:style w:styleId="style22" w:type="character">
    <w:name w:val="WW8Num1z7"/>
    <w:next w:val="style22"/>
    <w:rPr/>
  </w:style>
  <w:style w:styleId="style23" w:type="character">
    <w:name w:val="WW8Num1z8"/>
    <w:next w:val="style23"/>
    <w:rPr/>
  </w:style>
  <w:style w:styleId="style24" w:type="character">
    <w:name w:val="WW8Num2z0"/>
    <w:next w:val="style24"/>
    <w:rPr>
      <w:b/>
    </w:rPr>
  </w:style>
  <w:style w:styleId="style25" w:type="character">
    <w:name w:val="WW8Num2z1"/>
    <w:next w:val="style25"/>
    <w:rPr>
      <w:color w:val="000000"/>
      <w:sz w:val="16"/>
      <w:szCs w:val="16"/>
    </w:rPr>
  </w:style>
  <w:style w:styleId="style26" w:type="character">
    <w:name w:val="WW8Num2z2"/>
    <w:next w:val="style26"/>
    <w:rPr/>
  </w:style>
  <w:style w:styleId="style27" w:type="character">
    <w:name w:val="WW8Num2z3"/>
    <w:next w:val="style27"/>
    <w:rPr/>
  </w:style>
  <w:style w:styleId="style28" w:type="character">
    <w:name w:val="WW8Num2z4"/>
    <w:next w:val="style28"/>
    <w:rPr/>
  </w:style>
  <w:style w:styleId="style29" w:type="character">
    <w:name w:val="WW8Num2z5"/>
    <w:next w:val="style29"/>
    <w:rPr/>
  </w:style>
  <w:style w:styleId="style30" w:type="character">
    <w:name w:val="WW8Num2z6"/>
    <w:next w:val="style30"/>
    <w:rPr/>
  </w:style>
  <w:style w:styleId="style31" w:type="character">
    <w:name w:val="WW8Num2z7"/>
    <w:next w:val="style31"/>
    <w:rPr/>
  </w:style>
  <w:style w:styleId="style32" w:type="character">
    <w:name w:val="WW8Num2z8"/>
    <w:next w:val="style32"/>
    <w:rPr/>
  </w:style>
  <w:style w:styleId="style33" w:type="character">
    <w:name w:val="WW8Num3z0"/>
    <w:next w:val="style33"/>
    <w:rPr>
      <w:sz w:val="24"/>
      <w:szCs w:val="29"/>
    </w:rPr>
  </w:style>
  <w:style w:styleId="style34" w:type="character">
    <w:name w:val="WW8Num4z0"/>
    <w:next w:val="style34"/>
    <w:rPr>
      <w:sz w:val="16"/>
      <w:szCs w:val="16"/>
    </w:rPr>
  </w:style>
  <w:style w:styleId="style35" w:type="character">
    <w:name w:val="WW8Num4z1"/>
    <w:next w:val="style35"/>
    <w:rPr/>
  </w:style>
  <w:style w:styleId="style36" w:type="character">
    <w:name w:val="WW8Num4z2"/>
    <w:next w:val="style36"/>
    <w:rPr/>
  </w:style>
  <w:style w:styleId="style37" w:type="character">
    <w:name w:val="WW8Num4z3"/>
    <w:next w:val="style37"/>
    <w:rPr/>
  </w:style>
  <w:style w:styleId="style38" w:type="character">
    <w:name w:val="WW8Num4z4"/>
    <w:next w:val="style38"/>
    <w:rPr/>
  </w:style>
  <w:style w:styleId="style39" w:type="character">
    <w:name w:val="WW8Num4z5"/>
    <w:next w:val="style39"/>
    <w:rPr/>
  </w:style>
  <w:style w:styleId="style40" w:type="character">
    <w:name w:val="WW8Num4z6"/>
    <w:next w:val="style40"/>
    <w:rPr/>
  </w:style>
  <w:style w:styleId="style41" w:type="character">
    <w:name w:val="WW8Num4z7"/>
    <w:next w:val="style41"/>
    <w:rPr/>
  </w:style>
  <w:style w:styleId="style42" w:type="character">
    <w:name w:val="WW8Num4z8"/>
    <w:next w:val="style42"/>
    <w:rPr/>
  </w:style>
  <w:style w:styleId="style43" w:type="character">
    <w:name w:val="WW8Num5z0"/>
    <w:next w:val="style43"/>
    <w:rPr>
      <w:b/>
    </w:rPr>
  </w:style>
  <w:style w:styleId="style44" w:type="character">
    <w:name w:val="WW8Num5z1"/>
    <w:next w:val="style44"/>
    <w:rPr>
      <w:color w:val="000000"/>
      <w:b/>
      <w:bCs/>
    </w:rPr>
  </w:style>
  <w:style w:styleId="style45" w:type="character">
    <w:name w:val="WW8Num5z3"/>
    <w:next w:val="style45"/>
    <w:rPr/>
  </w:style>
  <w:style w:styleId="style46" w:type="character">
    <w:name w:val="WW8Num5z4"/>
    <w:next w:val="style46"/>
    <w:rPr/>
  </w:style>
  <w:style w:styleId="style47" w:type="character">
    <w:name w:val="WW8Num5z5"/>
    <w:next w:val="style47"/>
    <w:rPr/>
  </w:style>
  <w:style w:styleId="style48" w:type="character">
    <w:name w:val="WW8Num5z6"/>
    <w:next w:val="style48"/>
    <w:rPr/>
  </w:style>
  <w:style w:styleId="style49" w:type="character">
    <w:name w:val="WW8Num5z7"/>
    <w:next w:val="style49"/>
    <w:rPr/>
  </w:style>
  <w:style w:styleId="style50" w:type="character">
    <w:name w:val="WW8Num5z8"/>
    <w:next w:val="style50"/>
    <w:rPr/>
  </w:style>
  <w:style w:styleId="style51" w:type="character">
    <w:name w:val="WW8Num6z0"/>
    <w:next w:val="style51"/>
    <w:rPr>
      <w:sz w:val="16"/>
      <w:szCs w:val="16"/>
    </w:rPr>
  </w:style>
  <w:style w:styleId="style52" w:type="character">
    <w:name w:val="WW8Num6z1"/>
    <w:next w:val="style52"/>
    <w:rPr>
      <w:color w:val="000000"/>
      <w:sz w:val="16"/>
      <w:b/>
      <w:szCs w:val="16"/>
      <w:bCs/>
    </w:rPr>
  </w:style>
  <w:style w:styleId="style53" w:type="character">
    <w:name w:val="WW8Num6z2"/>
    <w:next w:val="style53"/>
    <w:rPr>
      <w:sz w:val="16"/>
      <w:b w:val="off"/>
      <w:szCs w:val="16"/>
      <w:bCs/>
    </w:rPr>
  </w:style>
  <w:style w:styleId="style54" w:type="character">
    <w:name w:val="WW8Num6z3"/>
    <w:next w:val="style54"/>
    <w:rPr/>
  </w:style>
  <w:style w:styleId="style55" w:type="character">
    <w:name w:val="WW8Num6z4"/>
    <w:next w:val="style55"/>
    <w:rPr/>
  </w:style>
  <w:style w:styleId="style56" w:type="character">
    <w:name w:val="WW8Num6z5"/>
    <w:next w:val="style56"/>
    <w:rPr/>
  </w:style>
  <w:style w:styleId="style57" w:type="character">
    <w:name w:val="WW8Num6z6"/>
    <w:next w:val="style57"/>
    <w:rPr/>
  </w:style>
  <w:style w:styleId="style58" w:type="character">
    <w:name w:val="WW8Num6z7"/>
    <w:next w:val="style58"/>
    <w:rPr/>
  </w:style>
  <w:style w:styleId="style59" w:type="character">
    <w:name w:val="WW8Num6z8"/>
    <w:next w:val="style59"/>
    <w:rPr/>
  </w:style>
  <w:style w:styleId="style60" w:type="character">
    <w:name w:val="WW8Num7z0"/>
    <w:next w:val="style60"/>
    <w:rPr>
      <w:sz w:val="24"/>
      <w:szCs w:val="29"/>
    </w:rPr>
  </w:style>
  <w:style w:styleId="style61" w:type="character">
    <w:name w:val="WW8Num7z1"/>
    <w:next w:val="style61"/>
    <w:rPr>
      <w:sz w:val="16"/>
      <w:b/>
      <w:szCs w:val="16"/>
    </w:rPr>
  </w:style>
  <w:style w:styleId="style62" w:type="character">
    <w:name w:val="WW8Num7z2"/>
    <w:next w:val="style62"/>
    <w:rPr>
      <w:sz w:val="16"/>
      <w:szCs w:val="16"/>
    </w:rPr>
  </w:style>
  <w:style w:styleId="style63" w:type="character">
    <w:name w:val="WW8Num7z3"/>
    <w:next w:val="style63"/>
    <w:rPr/>
  </w:style>
  <w:style w:styleId="style64" w:type="character">
    <w:name w:val="WW8Num7z4"/>
    <w:next w:val="style64"/>
    <w:rPr/>
  </w:style>
  <w:style w:styleId="style65" w:type="character">
    <w:name w:val="WW8Num7z5"/>
    <w:next w:val="style65"/>
    <w:rPr/>
  </w:style>
  <w:style w:styleId="style66" w:type="character">
    <w:name w:val="WW8Num7z6"/>
    <w:next w:val="style66"/>
    <w:rPr/>
  </w:style>
  <w:style w:styleId="style67" w:type="character">
    <w:name w:val="WW8Num7z7"/>
    <w:next w:val="style67"/>
    <w:rPr/>
  </w:style>
  <w:style w:styleId="style68" w:type="character">
    <w:name w:val="WW8Num7z8"/>
    <w:next w:val="style68"/>
    <w:rPr/>
  </w:style>
  <w:style w:styleId="style69" w:type="character">
    <w:name w:val="WW8Num8z0"/>
    <w:next w:val="style69"/>
    <w:rPr>
      <w:b/>
    </w:rPr>
  </w:style>
  <w:style w:styleId="style70" w:type="character">
    <w:name w:val="WW8Num8z1"/>
    <w:next w:val="style70"/>
    <w:rPr/>
  </w:style>
  <w:style w:styleId="style71" w:type="character">
    <w:name w:val="WW8Num8z2"/>
    <w:next w:val="style71"/>
    <w:rPr/>
  </w:style>
  <w:style w:styleId="style72" w:type="character">
    <w:name w:val="WW8Num8z3"/>
    <w:next w:val="style72"/>
    <w:rPr/>
  </w:style>
  <w:style w:styleId="style73" w:type="character">
    <w:name w:val="WW8Num8z4"/>
    <w:next w:val="style73"/>
    <w:rPr/>
  </w:style>
  <w:style w:styleId="style74" w:type="character">
    <w:name w:val="WW8Num8z5"/>
    <w:next w:val="style74"/>
    <w:rPr/>
  </w:style>
  <w:style w:styleId="style75" w:type="character">
    <w:name w:val="WW8Num8z6"/>
    <w:next w:val="style75"/>
    <w:rPr/>
  </w:style>
  <w:style w:styleId="style76" w:type="character">
    <w:name w:val="WW8Num8z7"/>
    <w:next w:val="style76"/>
    <w:rPr/>
  </w:style>
  <w:style w:styleId="style77" w:type="character">
    <w:name w:val="WW8Num8z8"/>
    <w:next w:val="style77"/>
    <w:rPr/>
  </w:style>
  <w:style w:styleId="style78" w:type="character">
    <w:name w:val="WW8Num9z0"/>
    <w:next w:val="style78"/>
    <w:rPr>
      <w:sz w:val="24"/>
      <w:szCs w:val="29"/>
    </w:rPr>
  </w:style>
  <w:style w:styleId="style79" w:type="character">
    <w:name w:val="WW8Num9z1"/>
    <w:next w:val="style79"/>
    <w:rPr>
      <w:color w:val="000000"/>
      <w:sz w:val="16"/>
      <w:b/>
      <w:szCs w:val="16"/>
      <w:bCs/>
    </w:rPr>
  </w:style>
  <w:style w:styleId="style80" w:type="character">
    <w:name w:val="WW8Num9z2"/>
    <w:next w:val="style80"/>
    <w:rPr>
      <w:sz w:val="16"/>
      <w:szCs w:val="16"/>
    </w:rPr>
  </w:style>
  <w:style w:styleId="style81" w:type="character">
    <w:name w:val="WW8Num9z3"/>
    <w:next w:val="style81"/>
    <w:rPr/>
  </w:style>
  <w:style w:styleId="style82" w:type="character">
    <w:name w:val="WW8Num9z4"/>
    <w:next w:val="style82"/>
    <w:rPr/>
  </w:style>
  <w:style w:styleId="style83" w:type="character">
    <w:name w:val="WW8Num9z5"/>
    <w:next w:val="style83"/>
    <w:rPr/>
  </w:style>
  <w:style w:styleId="style84" w:type="character">
    <w:name w:val="WW8Num9z6"/>
    <w:next w:val="style84"/>
    <w:rPr/>
  </w:style>
  <w:style w:styleId="style85" w:type="character">
    <w:name w:val="WW8Num9z7"/>
    <w:next w:val="style85"/>
    <w:rPr/>
  </w:style>
  <w:style w:styleId="style86" w:type="character">
    <w:name w:val="WW8Num9z8"/>
    <w:next w:val="style86"/>
    <w:rPr/>
  </w:style>
  <w:style w:styleId="style87" w:type="character">
    <w:name w:val="WW8Num10z0"/>
    <w:next w:val="style87"/>
    <w:rPr>
      <w:sz w:val="24"/>
      <w:szCs w:val="29"/>
    </w:rPr>
  </w:style>
  <w:style w:styleId="style88" w:type="character">
    <w:name w:val="WW8Num10z1"/>
    <w:next w:val="style88"/>
    <w:rPr>
      <w:sz w:val="16"/>
      <w:b/>
      <w:szCs w:val="16"/>
    </w:rPr>
  </w:style>
  <w:style w:styleId="style89" w:type="character">
    <w:name w:val="WW8Num10z2"/>
    <w:next w:val="style89"/>
    <w:rPr/>
  </w:style>
  <w:style w:styleId="style90" w:type="character">
    <w:name w:val="WW8Num10z3"/>
    <w:next w:val="style90"/>
    <w:rPr/>
  </w:style>
  <w:style w:styleId="style91" w:type="character">
    <w:name w:val="WW8Num10z4"/>
    <w:next w:val="style91"/>
    <w:rPr/>
  </w:style>
  <w:style w:styleId="style92" w:type="character">
    <w:name w:val="WW8Num10z5"/>
    <w:next w:val="style92"/>
    <w:rPr/>
  </w:style>
  <w:style w:styleId="style93" w:type="character">
    <w:name w:val="WW8Num10z6"/>
    <w:next w:val="style93"/>
    <w:rPr/>
  </w:style>
  <w:style w:styleId="style94" w:type="character">
    <w:name w:val="WW8Num10z7"/>
    <w:next w:val="style94"/>
    <w:rPr/>
  </w:style>
  <w:style w:styleId="style95" w:type="character">
    <w:name w:val="WW8Num10z8"/>
    <w:next w:val="style95"/>
    <w:rPr/>
  </w:style>
  <w:style w:styleId="style96" w:type="character">
    <w:name w:val="WW8Num11z0"/>
    <w:next w:val="style96"/>
    <w:rPr>
      <w:b w:val="off"/>
      <w:rFonts w:ascii="Symbol" w:cs="Symbol" w:hAnsi="Symbol"/>
    </w:rPr>
  </w:style>
  <w:style w:styleId="style97" w:type="character">
    <w:name w:val="WW8Num12z0"/>
    <w:next w:val="style97"/>
    <w:rPr/>
  </w:style>
  <w:style w:styleId="style98" w:type="character">
    <w:name w:val="WW8Num13z0"/>
    <w:next w:val="style98"/>
    <w:rPr>
      <w:color w:val="000000"/>
      <w:sz w:val="16"/>
      <w:b/>
      <w:szCs w:val="16"/>
    </w:rPr>
  </w:style>
  <w:style w:styleId="style99" w:type="character">
    <w:name w:val="WW8Num14z0"/>
    <w:next w:val="style99"/>
    <w:rPr>
      <w:b/>
    </w:rPr>
  </w:style>
  <w:style w:styleId="style100" w:type="character">
    <w:name w:val="WW8Num14z1"/>
    <w:next w:val="style100"/>
    <w:rPr>
      <w:sz w:val="16"/>
      <w:szCs w:val="16"/>
    </w:rPr>
  </w:style>
  <w:style w:styleId="style101" w:type="character">
    <w:name w:val="WW8Num14z2"/>
    <w:next w:val="style101"/>
    <w:rPr>
      <w:sz w:val="16"/>
      <w:szCs w:val="16"/>
    </w:rPr>
  </w:style>
  <w:style w:styleId="style102" w:type="character">
    <w:name w:val="WW8Num14z3"/>
    <w:next w:val="style102"/>
    <w:rPr/>
  </w:style>
  <w:style w:styleId="style103" w:type="character">
    <w:name w:val="WW8Num14z4"/>
    <w:next w:val="style103"/>
    <w:rPr/>
  </w:style>
  <w:style w:styleId="style104" w:type="character">
    <w:name w:val="WW8Num14z5"/>
    <w:next w:val="style104"/>
    <w:rPr/>
  </w:style>
  <w:style w:styleId="style105" w:type="character">
    <w:name w:val="WW8Num14z6"/>
    <w:next w:val="style105"/>
    <w:rPr/>
  </w:style>
  <w:style w:styleId="style106" w:type="character">
    <w:name w:val="WW8Num14z7"/>
    <w:next w:val="style106"/>
    <w:rPr/>
  </w:style>
  <w:style w:styleId="style107" w:type="character">
    <w:name w:val="WW8Num14z8"/>
    <w:next w:val="style107"/>
    <w:rPr/>
  </w:style>
  <w:style w:styleId="style108" w:type="character">
    <w:name w:val="Основной шрифт абзаца"/>
    <w:next w:val="style108"/>
    <w:rPr/>
  </w:style>
  <w:style w:styleId="style109" w:type="character">
    <w:name w:val="WW8Num3z1"/>
    <w:next w:val="style109"/>
    <w:rPr>
      <w:sz w:val="16"/>
      <w:b/>
      <w:szCs w:val="16"/>
    </w:rPr>
  </w:style>
  <w:style w:styleId="style110" w:type="character">
    <w:name w:val="WW8Num3z2"/>
    <w:next w:val="style110"/>
    <w:rPr>
      <w:sz w:val="16"/>
      <w:b/>
      <w:szCs w:val="16"/>
      <w:bCs/>
    </w:rPr>
  </w:style>
  <w:style w:styleId="style111" w:type="character">
    <w:name w:val="WW8Num3z3"/>
    <w:next w:val="style111"/>
    <w:rPr/>
  </w:style>
  <w:style w:styleId="style112" w:type="character">
    <w:name w:val="WW8Num3z4"/>
    <w:next w:val="style112"/>
    <w:rPr/>
  </w:style>
  <w:style w:styleId="style113" w:type="character">
    <w:name w:val="WW8Num3z5"/>
    <w:next w:val="style113"/>
    <w:rPr/>
  </w:style>
  <w:style w:styleId="style114" w:type="character">
    <w:name w:val="WW8Num3z6"/>
    <w:next w:val="style114"/>
    <w:rPr/>
  </w:style>
  <w:style w:styleId="style115" w:type="character">
    <w:name w:val="WW8Num3z7"/>
    <w:next w:val="style115"/>
    <w:rPr/>
  </w:style>
  <w:style w:styleId="style116" w:type="character">
    <w:name w:val="WW8Num3z8"/>
    <w:next w:val="style116"/>
    <w:rPr/>
  </w:style>
  <w:style w:styleId="style117" w:type="character">
    <w:name w:val="WW8Num5z2"/>
    <w:next w:val="style117"/>
    <w:rPr/>
  </w:style>
  <w:style w:styleId="style118" w:type="character">
    <w:name w:val="WW8Num11z1"/>
    <w:next w:val="style118"/>
    <w:rPr>
      <w:sz w:val="16"/>
      <w:szCs w:val="16"/>
      <w:rFonts w:ascii="Courier New" w:cs="Courier New" w:hAnsi="Courier New"/>
    </w:rPr>
  </w:style>
  <w:style w:styleId="style119" w:type="character">
    <w:name w:val="WW8Num11z2"/>
    <w:next w:val="style119"/>
    <w:rPr>
      <w:rFonts w:ascii="Wingdings" w:cs="Wingdings" w:hAnsi="Wingdings"/>
    </w:rPr>
  </w:style>
  <w:style w:styleId="style120" w:type="character">
    <w:name w:val="WW8Num11z3"/>
    <w:next w:val="style120"/>
    <w:rPr/>
  </w:style>
  <w:style w:styleId="style121" w:type="character">
    <w:name w:val="WW8Num11z4"/>
    <w:next w:val="style121"/>
    <w:rPr/>
  </w:style>
  <w:style w:styleId="style122" w:type="character">
    <w:name w:val="WW8Num11z5"/>
    <w:next w:val="style122"/>
    <w:rPr/>
  </w:style>
  <w:style w:styleId="style123" w:type="character">
    <w:name w:val="WW8Num11z6"/>
    <w:next w:val="style123"/>
    <w:rPr/>
  </w:style>
  <w:style w:styleId="style124" w:type="character">
    <w:name w:val="WW8Num11z7"/>
    <w:next w:val="style124"/>
    <w:rPr/>
  </w:style>
  <w:style w:styleId="style125" w:type="character">
    <w:name w:val="WW8Num11z8"/>
    <w:next w:val="style125"/>
    <w:rPr/>
  </w:style>
  <w:style w:styleId="style126" w:type="character">
    <w:name w:val="WW8Num12z1"/>
    <w:next w:val="style126"/>
    <w:rPr>
      <w:sz w:val="16"/>
      <w:szCs w:val="16"/>
    </w:rPr>
  </w:style>
  <w:style w:styleId="style127" w:type="character">
    <w:name w:val="WW8Num12z2"/>
    <w:next w:val="style127"/>
    <w:rPr/>
  </w:style>
  <w:style w:styleId="style128" w:type="character">
    <w:name w:val="WW8Num12z3"/>
    <w:next w:val="style128"/>
    <w:rPr/>
  </w:style>
  <w:style w:styleId="style129" w:type="character">
    <w:name w:val="WW8Num12z4"/>
    <w:next w:val="style129"/>
    <w:rPr/>
  </w:style>
  <w:style w:styleId="style130" w:type="character">
    <w:name w:val="WW8Num12z5"/>
    <w:next w:val="style130"/>
    <w:rPr/>
  </w:style>
  <w:style w:styleId="style131" w:type="character">
    <w:name w:val="WW8Num12z6"/>
    <w:next w:val="style131"/>
    <w:rPr/>
  </w:style>
  <w:style w:styleId="style132" w:type="character">
    <w:name w:val="WW8Num12z7"/>
    <w:next w:val="style132"/>
    <w:rPr/>
  </w:style>
  <w:style w:styleId="style133" w:type="character">
    <w:name w:val="WW8Num12z8"/>
    <w:next w:val="style133"/>
    <w:rPr/>
  </w:style>
  <w:style w:styleId="style134" w:type="character">
    <w:name w:val="WW8Num13z1"/>
    <w:next w:val="style134"/>
    <w:rPr/>
  </w:style>
  <w:style w:styleId="style135" w:type="character">
    <w:name w:val="WW8Num13z2"/>
    <w:next w:val="style135"/>
    <w:rPr>
      <w:sz w:val="16"/>
      <w:szCs w:val="16"/>
    </w:rPr>
  </w:style>
  <w:style w:styleId="style136" w:type="character">
    <w:name w:val="WW8Num13z3"/>
    <w:next w:val="style136"/>
    <w:rPr/>
  </w:style>
  <w:style w:styleId="style137" w:type="character">
    <w:name w:val="WW8Num13z4"/>
    <w:next w:val="style137"/>
    <w:rPr/>
  </w:style>
  <w:style w:styleId="style138" w:type="character">
    <w:name w:val="WW8Num13z5"/>
    <w:next w:val="style138"/>
    <w:rPr/>
  </w:style>
  <w:style w:styleId="style139" w:type="character">
    <w:name w:val="WW8Num13z6"/>
    <w:next w:val="style139"/>
    <w:rPr/>
  </w:style>
  <w:style w:styleId="style140" w:type="character">
    <w:name w:val="WW8Num13z7"/>
    <w:next w:val="style140"/>
    <w:rPr/>
  </w:style>
  <w:style w:styleId="style141" w:type="character">
    <w:name w:val="WW8Num13z8"/>
    <w:next w:val="style141"/>
    <w:rPr/>
  </w:style>
  <w:style w:styleId="style142" w:type="character">
    <w:name w:val="WW8Num15z0"/>
    <w:next w:val="style142"/>
    <w:rPr>
      <w:color w:val="000000"/>
      <w:b/>
    </w:rPr>
  </w:style>
  <w:style w:styleId="style143" w:type="character">
    <w:name w:val="WW8Num15z1"/>
    <w:next w:val="style143"/>
    <w:rPr/>
  </w:style>
  <w:style w:styleId="style144" w:type="character">
    <w:name w:val="WW8Num15z2"/>
    <w:next w:val="style144"/>
    <w:rPr/>
  </w:style>
  <w:style w:styleId="style145" w:type="character">
    <w:name w:val="WW8Num15z3"/>
    <w:next w:val="style145"/>
    <w:rPr/>
  </w:style>
  <w:style w:styleId="style146" w:type="character">
    <w:name w:val="WW8Num15z4"/>
    <w:next w:val="style146"/>
    <w:rPr/>
  </w:style>
  <w:style w:styleId="style147" w:type="character">
    <w:name w:val="WW8Num15z5"/>
    <w:next w:val="style147"/>
    <w:rPr/>
  </w:style>
  <w:style w:styleId="style148" w:type="character">
    <w:name w:val="WW8Num15z6"/>
    <w:next w:val="style148"/>
    <w:rPr/>
  </w:style>
  <w:style w:styleId="style149" w:type="character">
    <w:name w:val="WW8Num15z7"/>
    <w:next w:val="style149"/>
    <w:rPr/>
  </w:style>
  <w:style w:styleId="style150" w:type="character">
    <w:name w:val="WW8Num15z8"/>
    <w:next w:val="style150"/>
    <w:rPr/>
  </w:style>
  <w:style w:styleId="style151" w:type="character">
    <w:name w:val="WW8Num16z0"/>
    <w:next w:val="style151"/>
    <w:rPr>
      <w:sz w:val="24"/>
      <w:szCs w:val="29"/>
    </w:rPr>
  </w:style>
  <w:style w:styleId="style152" w:type="character">
    <w:name w:val="WW8Num16z1"/>
    <w:next w:val="style152"/>
    <w:rPr>
      <w:sz w:val="16"/>
      <w:b/>
      <w:szCs w:val="16"/>
    </w:rPr>
  </w:style>
  <w:style w:styleId="style153" w:type="character">
    <w:name w:val="WW8Num16z2"/>
    <w:next w:val="style153"/>
    <w:rPr>
      <w:sz w:val="16"/>
      <w:szCs w:val="16"/>
    </w:rPr>
  </w:style>
  <w:style w:styleId="style154" w:type="character">
    <w:name w:val="WW8Num16z3"/>
    <w:next w:val="style154"/>
    <w:rPr/>
  </w:style>
  <w:style w:styleId="style155" w:type="character">
    <w:name w:val="WW8Num16z4"/>
    <w:next w:val="style155"/>
    <w:rPr/>
  </w:style>
  <w:style w:styleId="style156" w:type="character">
    <w:name w:val="WW8Num16z5"/>
    <w:next w:val="style156"/>
    <w:rPr/>
  </w:style>
  <w:style w:styleId="style157" w:type="character">
    <w:name w:val="WW8Num16z6"/>
    <w:next w:val="style157"/>
    <w:rPr/>
  </w:style>
  <w:style w:styleId="style158" w:type="character">
    <w:name w:val="WW8Num16z7"/>
    <w:next w:val="style158"/>
    <w:rPr/>
  </w:style>
  <w:style w:styleId="style159" w:type="character">
    <w:name w:val="WW8Num16z8"/>
    <w:next w:val="style159"/>
    <w:rPr/>
  </w:style>
  <w:style w:styleId="style160" w:type="character">
    <w:name w:val="WW8Num17z0"/>
    <w:next w:val="style160"/>
    <w:rPr>
      <w:sz w:val="24"/>
      <w:szCs w:val="29"/>
    </w:rPr>
  </w:style>
  <w:style w:styleId="style161" w:type="character">
    <w:name w:val="WW8Num17z1"/>
    <w:next w:val="style161"/>
    <w:rPr>
      <w:sz w:val="16"/>
      <w:b w:val="off"/>
      <w:szCs w:val="16"/>
      <w:bCs w:val="off"/>
    </w:rPr>
  </w:style>
  <w:style w:styleId="style162" w:type="character">
    <w:name w:val="WW8Num17z2"/>
    <w:next w:val="style162"/>
    <w:rPr>
      <w:sz w:val="16"/>
      <w:szCs w:val="16"/>
    </w:rPr>
  </w:style>
  <w:style w:styleId="style163" w:type="character">
    <w:name w:val="WW8Num17z3"/>
    <w:next w:val="style163"/>
    <w:rPr/>
  </w:style>
  <w:style w:styleId="style164" w:type="character">
    <w:name w:val="WW8Num17z4"/>
    <w:next w:val="style164"/>
    <w:rPr/>
  </w:style>
  <w:style w:styleId="style165" w:type="character">
    <w:name w:val="WW8Num17z5"/>
    <w:next w:val="style165"/>
    <w:rPr/>
  </w:style>
  <w:style w:styleId="style166" w:type="character">
    <w:name w:val="WW8Num17z6"/>
    <w:next w:val="style166"/>
    <w:rPr/>
  </w:style>
  <w:style w:styleId="style167" w:type="character">
    <w:name w:val="WW8Num17z7"/>
    <w:next w:val="style167"/>
    <w:rPr/>
  </w:style>
  <w:style w:styleId="style168" w:type="character">
    <w:name w:val="WW8Num17z8"/>
    <w:next w:val="style168"/>
    <w:rPr/>
  </w:style>
  <w:style w:styleId="style169" w:type="character">
    <w:name w:val="WW8Num18z0"/>
    <w:next w:val="style169"/>
    <w:rPr>
      <w:color w:val="000000"/>
    </w:rPr>
  </w:style>
  <w:style w:styleId="style170" w:type="character">
    <w:name w:val="WW8Num18z1"/>
    <w:next w:val="style170"/>
    <w:rPr>
      <w:sz w:val="16"/>
      <w:szCs w:val="16"/>
    </w:rPr>
  </w:style>
  <w:style w:styleId="style171" w:type="character">
    <w:name w:val="WW8Num18z2"/>
    <w:next w:val="style171"/>
    <w:rPr/>
  </w:style>
  <w:style w:styleId="style172" w:type="character">
    <w:name w:val="WW8Num18z3"/>
    <w:next w:val="style172"/>
    <w:rPr/>
  </w:style>
  <w:style w:styleId="style173" w:type="character">
    <w:name w:val="WW8Num18z4"/>
    <w:next w:val="style173"/>
    <w:rPr/>
  </w:style>
  <w:style w:styleId="style174" w:type="character">
    <w:name w:val="WW8Num18z5"/>
    <w:next w:val="style174"/>
    <w:rPr/>
  </w:style>
  <w:style w:styleId="style175" w:type="character">
    <w:name w:val="WW8Num18z6"/>
    <w:next w:val="style175"/>
    <w:rPr/>
  </w:style>
  <w:style w:styleId="style176" w:type="character">
    <w:name w:val="WW8Num18z7"/>
    <w:next w:val="style176"/>
    <w:rPr/>
  </w:style>
  <w:style w:styleId="style177" w:type="character">
    <w:name w:val="WW8Num18z8"/>
    <w:next w:val="style177"/>
    <w:rPr/>
  </w:style>
  <w:style w:styleId="style178" w:type="character">
    <w:name w:val="WW8Num19z0"/>
    <w:next w:val="style178"/>
    <w:rPr/>
  </w:style>
  <w:style w:styleId="style179" w:type="character">
    <w:name w:val="WW8Num19z1"/>
    <w:next w:val="style179"/>
    <w:rPr>
      <w:sz w:val="16"/>
      <w:szCs w:val="16"/>
    </w:rPr>
  </w:style>
  <w:style w:styleId="style180" w:type="character">
    <w:name w:val="WW8Num19z2"/>
    <w:next w:val="style180"/>
    <w:rPr/>
  </w:style>
  <w:style w:styleId="style181" w:type="character">
    <w:name w:val="WW8Num19z3"/>
    <w:next w:val="style181"/>
    <w:rPr/>
  </w:style>
  <w:style w:styleId="style182" w:type="character">
    <w:name w:val="WW8Num19z4"/>
    <w:next w:val="style182"/>
    <w:rPr/>
  </w:style>
  <w:style w:styleId="style183" w:type="character">
    <w:name w:val="WW8Num19z5"/>
    <w:next w:val="style183"/>
    <w:rPr/>
  </w:style>
  <w:style w:styleId="style184" w:type="character">
    <w:name w:val="WW8Num19z6"/>
    <w:next w:val="style184"/>
    <w:rPr/>
  </w:style>
  <w:style w:styleId="style185" w:type="character">
    <w:name w:val="WW8Num19z7"/>
    <w:next w:val="style185"/>
    <w:rPr/>
  </w:style>
  <w:style w:styleId="style186" w:type="character">
    <w:name w:val="WW8Num19z8"/>
    <w:next w:val="style186"/>
    <w:rPr/>
  </w:style>
  <w:style w:styleId="style187" w:type="character">
    <w:name w:val="WW8Num20z0"/>
    <w:next w:val="style187"/>
    <w:rPr>
      <w:color w:val="000000"/>
      <w:b/>
      <w:bCs/>
    </w:rPr>
  </w:style>
  <w:style w:styleId="style188" w:type="character">
    <w:name w:val="WW8Num20z1"/>
    <w:next w:val="style188"/>
    <w:rPr/>
  </w:style>
  <w:style w:styleId="style189" w:type="character">
    <w:name w:val="WW8Num20z2"/>
    <w:next w:val="style189"/>
    <w:rPr/>
  </w:style>
  <w:style w:styleId="style190" w:type="character">
    <w:name w:val="WW8Num20z3"/>
    <w:next w:val="style190"/>
    <w:rPr/>
  </w:style>
  <w:style w:styleId="style191" w:type="character">
    <w:name w:val="WW8Num20z4"/>
    <w:next w:val="style191"/>
    <w:rPr/>
  </w:style>
  <w:style w:styleId="style192" w:type="character">
    <w:name w:val="WW8Num20z5"/>
    <w:next w:val="style192"/>
    <w:rPr/>
  </w:style>
  <w:style w:styleId="style193" w:type="character">
    <w:name w:val="WW8Num20z6"/>
    <w:next w:val="style193"/>
    <w:rPr/>
  </w:style>
  <w:style w:styleId="style194" w:type="character">
    <w:name w:val="WW8Num20z7"/>
    <w:next w:val="style194"/>
    <w:rPr/>
  </w:style>
  <w:style w:styleId="style195" w:type="character">
    <w:name w:val="WW8Num20z8"/>
    <w:next w:val="style195"/>
    <w:rPr/>
  </w:style>
  <w:style w:styleId="style196" w:type="character">
    <w:name w:val="WW8Num21z0"/>
    <w:next w:val="style196"/>
    <w:rPr>
      <w:b/>
    </w:rPr>
  </w:style>
  <w:style w:styleId="style197" w:type="character">
    <w:name w:val="WW8Num21z1"/>
    <w:next w:val="style197"/>
    <w:rPr/>
  </w:style>
  <w:style w:styleId="style198" w:type="character">
    <w:name w:val="WW8Num21z2"/>
    <w:next w:val="style198"/>
    <w:rPr/>
  </w:style>
  <w:style w:styleId="style199" w:type="character">
    <w:name w:val="WW8Num21z3"/>
    <w:next w:val="style199"/>
    <w:rPr/>
  </w:style>
  <w:style w:styleId="style200" w:type="character">
    <w:name w:val="WW8Num21z4"/>
    <w:next w:val="style200"/>
    <w:rPr/>
  </w:style>
  <w:style w:styleId="style201" w:type="character">
    <w:name w:val="WW8Num21z5"/>
    <w:next w:val="style201"/>
    <w:rPr/>
  </w:style>
  <w:style w:styleId="style202" w:type="character">
    <w:name w:val="WW8Num21z6"/>
    <w:next w:val="style202"/>
    <w:rPr/>
  </w:style>
  <w:style w:styleId="style203" w:type="character">
    <w:name w:val="WW8Num21z7"/>
    <w:next w:val="style203"/>
    <w:rPr/>
  </w:style>
  <w:style w:styleId="style204" w:type="character">
    <w:name w:val="WW8Num21z8"/>
    <w:next w:val="style204"/>
    <w:rPr/>
  </w:style>
  <w:style w:styleId="style205" w:type="character">
    <w:name w:val="WW8Num22z0"/>
    <w:next w:val="style205"/>
    <w:rPr>
      <w:sz w:val="24"/>
      <w:szCs w:val="29"/>
    </w:rPr>
  </w:style>
  <w:style w:styleId="style206" w:type="character">
    <w:name w:val="WW8Num22z1"/>
    <w:next w:val="style206"/>
    <w:rPr>
      <w:rFonts w:ascii="Courier New" w:cs="Courier New" w:hAnsi="Courier New"/>
    </w:rPr>
  </w:style>
  <w:style w:styleId="style207" w:type="character">
    <w:name w:val="WW8Num22z2"/>
    <w:next w:val="style207"/>
    <w:rPr>
      <w:rFonts w:ascii="Wingdings" w:cs="Wingdings" w:hAnsi="Wingdings"/>
    </w:rPr>
  </w:style>
  <w:style w:styleId="style208" w:type="character">
    <w:name w:val="Основной шрифт абзаца5"/>
    <w:next w:val="style208"/>
    <w:rPr/>
  </w:style>
  <w:style w:styleId="style209" w:type="character">
    <w:name w:val="Основной шрифт абзаца4"/>
    <w:next w:val="style209"/>
    <w:rPr/>
  </w:style>
  <w:style w:styleId="style210" w:type="character">
    <w:name w:val="WW8Num23z0"/>
    <w:next w:val="style210"/>
    <w:rPr>
      <w:sz w:val="24"/>
      <w:szCs w:val="29"/>
    </w:rPr>
  </w:style>
  <w:style w:styleId="style211" w:type="character">
    <w:name w:val="WW8Num23z2"/>
    <w:next w:val="style211"/>
    <w:rPr>
      <w:sz w:val="16"/>
      <w:szCs w:val="16"/>
    </w:rPr>
  </w:style>
  <w:style w:styleId="style212" w:type="character">
    <w:name w:val="WW8Num28z0"/>
    <w:next w:val="style212"/>
    <w:rPr>
      <w:sz w:val="24"/>
      <w:szCs w:val="29"/>
    </w:rPr>
  </w:style>
  <w:style w:styleId="style213" w:type="character">
    <w:name w:val="WW8Num28z2"/>
    <w:next w:val="style213"/>
    <w:rPr>
      <w:sz w:val="16"/>
      <w:szCs w:val="16"/>
    </w:rPr>
  </w:style>
  <w:style w:styleId="style214" w:type="character">
    <w:name w:val="WW8Num31z0"/>
    <w:next w:val="style214"/>
    <w:rPr>
      <w:b/>
    </w:rPr>
  </w:style>
  <w:style w:styleId="style215" w:type="character">
    <w:name w:val="WW8Num32z0"/>
    <w:next w:val="style215"/>
    <w:rPr>
      <w:sz w:val="24"/>
      <w:szCs w:val="29"/>
    </w:rPr>
  </w:style>
  <w:style w:styleId="style216" w:type="character">
    <w:name w:val="WW8Num32z2"/>
    <w:next w:val="style216"/>
    <w:rPr>
      <w:sz w:val="16"/>
      <w:szCs w:val="16"/>
    </w:rPr>
  </w:style>
  <w:style w:styleId="style217" w:type="character">
    <w:name w:val="WW8Num33z0"/>
    <w:next w:val="style217"/>
    <w:rPr>
      <w:b/>
    </w:rPr>
  </w:style>
  <w:style w:styleId="style218" w:type="character">
    <w:name w:val="WW8Num34z0"/>
    <w:next w:val="style218"/>
    <w:rPr>
      <w:color w:val="000000"/>
      <w:sz w:val="15"/>
    </w:rPr>
  </w:style>
  <w:style w:styleId="style219" w:type="character">
    <w:name w:val="WW8Num36z0"/>
    <w:next w:val="style219"/>
    <w:rPr>
      <w:sz w:val="20"/>
      <w:rFonts w:ascii="Symbol" w:cs="Symbol" w:hAnsi="Symbol"/>
    </w:rPr>
  </w:style>
  <w:style w:styleId="style220" w:type="character">
    <w:name w:val="WW8Num36z1"/>
    <w:next w:val="style220"/>
    <w:rPr>
      <w:sz w:val="20"/>
      <w:rFonts w:ascii="Courier New" w:cs="Courier New" w:hAnsi="Courier New"/>
    </w:rPr>
  </w:style>
  <w:style w:styleId="style221" w:type="character">
    <w:name w:val="WW8Num36z2"/>
    <w:next w:val="style221"/>
    <w:rPr>
      <w:sz w:val="20"/>
      <w:rFonts w:ascii="Wingdings" w:cs="Wingdings" w:hAnsi="Wingdings"/>
    </w:rPr>
  </w:style>
  <w:style w:styleId="style222" w:type="character">
    <w:name w:val="WW8Num37z0"/>
    <w:next w:val="style222"/>
    <w:rPr>
      <w:rFonts w:ascii="Symbol" w:cs="Symbol" w:hAnsi="Symbol"/>
    </w:rPr>
  </w:style>
  <w:style w:styleId="style223" w:type="character">
    <w:name w:val="WW8Num37z1"/>
    <w:next w:val="style223"/>
    <w:rPr>
      <w:rFonts w:ascii="Courier New" w:cs="Courier New" w:hAnsi="Courier New"/>
    </w:rPr>
  </w:style>
  <w:style w:styleId="style224" w:type="character">
    <w:name w:val="WW8Num37z2"/>
    <w:next w:val="style224"/>
    <w:rPr>
      <w:rFonts w:ascii="Wingdings" w:cs="Wingdings" w:hAnsi="Wingdings"/>
    </w:rPr>
  </w:style>
  <w:style w:styleId="style225" w:type="character">
    <w:name w:val="WW8Num38z0"/>
    <w:next w:val="style225"/>
    <w:rPr>
      <w:sz w:val="24"/>
      <w:szCs w:val="29"/>
    </w:rPr>
  </w:style>
  <w:style w:styleId="style226" w:type="character">
    <w:name w:val="WW8Num38z1"/>
    <w:next w:val="style226"/>
    <w:rPr>
      <w:sz w:val="16"/>
      <w:b/>
      <w:szCs w:val="16"/>
    </w:rPr>
  </w:style>
  <w:style w:styleId="style227" w:type="character">
    <w:name w:val="WW8Num38z2"/>
    <w:next w:val="style227"/>
    <w:rPr>
      <w:sz w:val="16"/>
      <w:szCs w:val="16"/>
    </w:rPr>
  </w:style>
  <w:style w:styleId="style228" w:type="character">
    <w:name w:val="WW8Num39z0"/>
    <w:next w:val="style228"/>
    <w:rPr>
      <w:b/>
    </w:rPr>
  </w:style>
  <w:style w:styleId="style229" w:type="character">
    <w:name w:val="WW8Num40z0"/>
    <w:next w:val="style229"/>
    <w:rPr>
      <w:b/>
    </w:rPr>
  </w:style>
  <w:style w:styleId="style230" w:type="character">
    <w:name w:val="WW8Num43z0"/>
    <w:next w:val="style230"/>
    <w:rPr>
      <w:b/>
    </w:rPr>
  </w:style>
  <w:style w:styleId="style231" w:type="character">
    <w:name w:val="WW8Num45z0"/>
    <w:next w:val="style231"/>
    <w:rPr>
      <w:b/>
    </w:rPr>
  </w:style>
  <w:style w:styleId="style232" w:type="character">
    <w:name w:val="WW8Num46z0"/>
    <w:next w:val="style232"/>
    <w:rPr>
      <w:b/>
    </w:rPr>
  </w:style>
  <w:style w:styleId="style233" w:type="character">
    <w:name w:val="Основной шрифт абзаца3"/>
    <w:next w:val="style233"/>
    <w:rPr/>
  </w:style>
  <w:style w:styleId="style234" w:type="character">
    <w:name w:val="Absatz-Standardschriftart"/>
    <w:next w:val="style234"/>
    <w:rPr/>
  </w:style>
  <w:style w:styleId="style235" w:type="character">
    <w:name w:val="WW-Absatz-Standardschriftart"/>
    <w:next w:val="style235"/>
    <w:rPr/>
  </w:style>
  <w:style w:styleId="style236" w:type="character">
    <w:name w:val="WW-Absatz-Standardschriftart1"/>
    <w:next w:val="style236"/>
    <w:rPr/>
  </w:style>
  <w:style w:styleId="style237" w:type="character">
    <w:name w:val="WW-Основной шрифт абзаца"/>
    <w:next w:val="style237"/>
    <w:rPr/>
  </w:style>
  <w:style w:styleId="style238" w:type="character">
    <w:name w:val="Номер страницы"/>
    <w:basedOn w:val="style237"/>
    <w:next w:val="style238"/>
    <w:rPr/>
  </w:style>
  <w:style w:styleId="style239" w:type="character">
    <w:name w:val="Символ нумерации"/>
    <w:next w:val="style239"/>
    <w:rPr>
      <w:sz w:val="16"/>
      <w:b/>
      <w:szCs w:val="16"/>
      <w:bCs/>
    </w:rPr>
  </w:style>
  <w:style w:styleId="style240" w:type="character">
    <w:name w:val="Маркеры списка"/>
    <w:next w:val="style240"/>
    <w:rPr>
      <w:sz w:val="18"/>
      <w:szCs w:val="18"/>
      <w:rFonts w:ascii="StarSymbol;Arial Unicode MS" w:cs="StarSymbol;Arial Unicode MS" w:eastAsia="StarSymbol;Arial Unicode MS" w:hAnsi="StarSymbol;Arial Unicode MS"/>
    </w:rPr>
  </w:style>
  <w:style w:styleId="style241" w:type="character">
    <w:name w:val="WW-Absatz-Standardschriftart11"/>
    <w:next w:val="style241"/>
    <w:rPr/>
  </w:style>
  <w:style w:styleId="style242" w:type="character">
    <w:name w:val="Основной шрифт абзаца2"/>
    <w:next w:val="style242"/>
    <w:rPr/>
  </w:style>
  <w:style w:styleId="style243" w:type="character">
    <w:name w:val="Основной шрифт абзаца1"/>
    <w:next w:val="style243"/>
    <w:rPr/>
  </w:style>
  <w:style w:styleId="style244" w:type="character">
    <w:name w:val="WW-Absatz-Standardschriftart111"/>
    <w:next w:val="style244"/>
    <w:rPr/>
  </w:style>
  <w:style w:styleId="style245" w:type="character">
    <w:name w:val="WW-Absatz-Standardschriftart1111"/>
    <w:next w:val="style245"/>
    <w:rPr/>
  </w:style>
  <w:style w:styleId="style246" w:type="character">
    <w:name w:val="WW-Absatz-Standardschriftart11111"/>
    <w:next w:val="style246"/>
    <w:rPr/>
  </w:style>
  <w:style w:styleId="style247" w:type="character">
    <w:name w:val="WW-Absatz-Standardschriftart111111"/>
    <w:next w:val="style247"/>
    <w:rPr/>
  </w:style>
  <w:style w:styleId="style248" w:type="paragraph">
    <w:name w:val="Заголовок"/>
    <w:basedOn w:val="style0"/>
    <w:next w:val="style251"/>
    <w:pPr/>
    <w:rPr/>
  </w:style>
  <w:style w:styleId="style249" w:type="paragraph">
    <w:name w:val="Основной текст"/>
    <w:basedOn w:val="style0"/>
    <w:next w:val="style249"/>
    <w:pPr>
      <w:spacing w:after="120" w:before="0"/>
    </w:pPr>
    <w:rPr/>
  </w:style>
  <w:style w:styleId="style250" w:type="paragraph">
    <w:name w:val="Заголовок"/>
    <w:basedOn w:val="style248"/>
    <w:next w:val="style251"/>
    <w:pPr/>
    <w:rPr/>
  </w:style>
  <w:style w:styleId="style251" w:type="paragraph">
    <w:name w:val="Подзаголовок"/>
    <w:basedOn w:val="style248"/>
    <w:next w:val="style249"/>
    <w:pPr>
      <w:jc w:val="center"/>
    </w:pPr>
    <w:rPr>
      <w:sz w:val="28"/>
      <w:i/>
      <w:szCs w:val="28"/>
      <w:iCs/>
    </w:rPr>
  </w:style>
  <w:style w:styleId="style252" w:type="paragraph">
    <w:name w:val="Список"/>
    <w:basedOn w:val="style249"/>
    <w:next w:val="style252"/>
    <w:pPr/>
    <w:rPr>
      <w:rFonts w:ascii="Arial" w:cs="Tahoma" w:hAnsi="Arial"/>
    </w:rPr>
  </w:style>
  <w:style w:styleId="style253" w:type="paragraph">
    <w:name w:val="Название"/>
    <w:basedOn w:val="style0"/>
    <w:next w:val="style253"/>
    <w:pPr>
      <w:suppressLineNumbers/>
      <w:spacing w:after="120" w:before="120"/>
    </w:pPr>
    <w:rPr>
      <w:sz w:val="24"/>
      <w:i/>
      <w:szCs w:val="24"/>
      <w:iCs/>
      <w:rFonts w:cs="Mangal"/>
    </w:rPr>
  </w:style>
  <w:style w:styleId="style254" w:type="paragraph">
    <w:name w:val="Указатель"/>
    <w:basedOn w:val="style0"/>
    <w:next w:val="style254"/>
    <w:pPr>
      <w:suppressLineNumbers/>
    </w:pPr>
    <w:rPr>
      <w:rFonts w:cs="Mangal"/>
    </w:rPr>
  </w:style>
  <w:style w:styleId="style255" w:type="paragraph">
    <w:name w:val="Название5"/>
    <w:basedOn w:val="style0"/>
    <w:next w:val="style255"/>
    <w:pPr>
      <w:suppressLineNumbers/>
      <w:spacing w:after="120" w:before="120"/>
    </w:pPr>
    <w:rPr>
      <w:sz w:val="24"/>
      <w:i/>
      <w:szCs w:val="24"/>
      <w:iCs/>
      <w:rFonts w:cs="Mangal"/>
    </w:rPr>
  </w:style>
  <w:style w:styleId="style256" w:type="paragraph">
    <w:name w:val="Указатель5"/>
    <w:basedOn w:val="style0"/>
    <w:next w:val="style256"/>
    <w:pPr>
      <w:suppressLineNumbers/>
    </w:pPr>
    <w:rPr>
      <w:rFonts w:cs="Mangal"/>
    </w:rPr>
  </w:style>
  <w:style w:styleId="style257" w:type="paragraph">
    <w:name w:val="Название4"/>
    <w:basedOn w:val="style0"/>
    <w:next w:val="style257"/>
    <w:pPr>
      <w:suppressLineNumbers/>
      <w:spacing w:after="120" w:before="120"/>
    </w:pPr>
    <w:rPr>
      <w:sz w:val="20"/>
      <w:i/>
      <w:szCs w:val="24"/>
      <w:iCs/>
      <w:rFonts w:ascii="Arial" w:cs="Tahoma" w:hAnsi="Arial"/>
    </w:rPr>
  </w:style>
  <w:style w:styleId="style258" w:type="paragraph">
    <w:name w:val="Указатель4"/>
    <w:basedOn w:val="style0"/>
    <w:next w:val="style258"/>
    <w:pPr>
      <w:suppressLineNumbers/>
    </w:pPr>
    <w:rPr>
      <w:rFonts w:ascii="Arial" w:cs="Tahoma" w:hAnsi="Arial"/>
    </w:rPr>
  </w:style>
  <w:style w:styleId="style259" w:type="paragraph">
    <w:name w:val="Название3"/>
    <w:basedOn w:val="style0"/>
    <w:next w:val="style259"/>
    <w:pPr>
      <w:suppressLineNumbers/>
      <w:spacing w:after="120" w:before="120"/>
    </w:pPr>
    <w:rPr>
      <w:sz w:val="20"/>
      <w:i/>
      <w:szCs w:val="24"/>
      <w:iCs/>
      <w:rFonts w:ascii="Arial" w:cs="Tahoma" w:hAnsi="Arial"/>
    </w:rPr>
  </w:style>
  <w:style w:styleId="style260" w:type="paragraph">
    <w:name w:val="Указатель3"/>
    <w:basedOn w:val="style0"/>
    <w:next w:val="style260"/>
    <w:pPr>
      <w:suppressLineNumbers/>
    </w:pPr>
    <w:rPr>
      <w:rFonts w:ascii="Arial" w:cs="Tahoma" w:hAnsi="Arial"/>
    </w:rPr>
  </w:style>
  <w:style w:styleId="style261" w:type="paragraph">
    <w:name w:val="Название2"/>
    <w:basedOn w:val="style0"/>
    <w:next w:val="style261"/>
    <w:pPr>
      <w:suppressLineNumbers/>
      <w:spacing w:after="120" w:before="120"/>
    </w:pPr>
    <w:rPr>
      <w:sz w:val="20"/>
      <w:i/>
      <w:szCs w:val="24"/>
      <w:iCs/>
      <w:rFonts w:ascii="Arial" w:cs="Tahoma" w:hAnsi="Arial"/>
    </w:rPr>
  </w:style>
  <w:style w:styleId="style262" w:type="paragraph">
    <w:name w:val="Указатель2"/>
    <w:basedOn w:val="style0"/>
    <w:next w:val="style262"/>
    <w:pPr>
      <w:suppressLineNumbers/>
    </w:pPr>
    <w:rPr>
      <w:rFonts w:ascii="Arial" w:cs="Tahoma" w:hAnsi="Arial"/>
    </w:rPr>
  </w:style>
  <w:style w:styleId="style263" w:type="paragraph">
    <w:name w:val="Основной текст с отступом"/>
    <w:basedOn w:val="style0"/>
    <w:next w:val="style263"/>
    <w:pPr>
      <w:jc w:val="both"/>
      <w:ind w:firstLine="600" w:left="0" w:right="0"/>
      <w:shd w:fill="FFFFFF"/>
      <w:spacing w:after="0" w:before="0"/>
    </w:pPr>
    <w:rPr>
      <w:color w:val="000000"/>
      <w:sz w:val="24"/>
      <w:szCs w:val="24"/>
    </w:rPr>
  </w:style>
  <w:style w:styleId="style264" w:type="paragraph">
    <w:name w:val="Верхний колонтитул"/>
    <w:basedOn w:val="style0"/>
    <w:next w:val="style264"/>
    <w:pPr>
      <w:tabs>
        <w:tab w:leader="none" w:pos="4677" w:val="center"/>
        <w:tab w:leader="none" w:pos="9355" w:val="right"/>
      </w:tabs>
    </w:pPr>
    <w:rPr/>
  </w:style>
  <w:style w:styleId="style265" w:type="paragraph">
    <w:name w:val="Нижний колонтитул"/>
    <w:basedOn w:val="style0"/>
    <w:next w:val="style265"/>
    <w:pPr>
      <w:tabs>
        <w:tab w:leader="none" w:pos="4677" w:val="center"/>
        <w:tab w:leader="none" w:pos="9355" w:val="right"/>
      </w:tabs>
    </w:pPr>
    <w:rPr/>
  </w:style>
  <w:style w:styleId="style266" w:type="paragraph">
    <w:name w:val="Содержимое врезки"/>
    <w:basedOn w:val="style249"/>
    <w:next w:val="style266"/>
    <w:pPr/>
    <w:rPr/>
  </w:style>
  <w:style w:styleId="style267" w:type="paragraph">
    <w:name w:val="Заголовок указателя"/>
    <w:basedOn w:val="style0"/>
    <w:next w:val="style267"/>
    <w:pPr>
      <w:suppressLineNumbers/>
    </w:pPr>
    <w:rPr>
      <w:rFonts w:ascii="Arial" w:cs="Tahoma" w:hAnsi="Arial"/>
    </w:rPr>
  </w:style>
  <w:style w:styleId="style268" w:type="paragraph">
    <w:name w:val="Название1"/>
    <w:basedOn w:val="style0"/>
    <w:next w:val="style268"/>
    <w:pPr>
      <w:suppressLineNumbers/>
      <w:spacing w:after="120" w:before="120"/>
    </w:pPr>
    <w:rPr>
      <w:sz w:val="20"/>
      <w:i/>
      <w:szCs w:val="24"/>
      <w:iCs/>
      <w:rFonts w:ascii="Arial" w:cs="Tahoma" w:hAnsi="Arial"/>
    </w:rPr>
  </w:style>
  <w:style w:styleId="style269" w:type="paragraph">
    <w:name w:val="Указатель1"/>
    <w:basedOn w:val="style0"/>
    <w:next w:val="style269"/>
    <w:pPr>
      <w:suppressLineNumbers/>
    </w:pPr>
    <w:rPr>
      <w:rFonts w:ascii="Arial" w:cs="Tahoma" w:hAnsi="Arial"/>
    </w:rPr>
  </w:style>
  <w:style w:styleId="style270" w:type="paragraph">
    <w:name w:val="Основной текст с отступом 21"/>
    <w:basedOn w:val="style0"/>
    <w:next w:val="style270"/>
    <w:pPr>
      <w:jc w:val="both"/>
      <w:ind w:firstLine="200" w:left="0" w:right="0"/>
      <w:shd w:fill="FFFFFF"/>
      <w:spacing w:after="0" w:before="0"/>
    </w:pPr>
    <w:rPr>
      <w:color w:val="000000"/>
      <w:sz w:val="24"/>
      <w:szCs w:val="24"/>
    </w:rPr>
  </w:style>
  <w:style w:styleId="style271" w:type="paragraph">
    <w:name w:val="Схема документа1"/>
    <w:basedOn w:val="style0"/>
    <w:next w:val="style271"/>
    <w:pPr>
      <w:shd w:fill="000080"/>
    </w:pPr>
    <w:rPr>
      <w:rFonts w:ascii="Tahoma" w:cs="Tahoma" w:hAnsi="Tahoma"/>
    </w:rPr>
  </w:style>
  <w:style w:styleId="style272" w:type="paragraph">
    <w:name w:val="Обычный (веб)"/>
    <w:basedOn w:val="style0"/>
    <w:next w:val="style272"/>
    <w:pPr>
      <w:widowControl/>
      <w:suppressAutoHyphens w:val="false"/>
      <w:autoSpaceDE w:val="true"/>
      <w:spacing w:after="100" w:before="100"/>
    </w:pPr>
    <w:rPr>
      <w:sz w:val="24"/>
      <w:szCs w:val="24"/>
    </w:rPr>
  </w:style>
  <w:style w:styleId="style273" w:type="paragraph">
    <w:name w:val="Обычный + 8 пт"/>
    <w:basedOn w:val="style0"/>
    <w:next w:val="style273"/>
    <w:pPr>
      <w:jc w:val="right"/>
      <w:widowControl/>
      <w:suppressAutoHyphens w:val="false"/>
      <w:autoSpaceDE w:val="true"/>
      <w:spacing w:after="100" w:before="100"/>
    </w:pPr>
    <w:rPr>
      <w:sz w:val="16"/>
      <w:b/>
      <w:szCs w:val="16"/>
      <w:bCs/>
    </w:rPr>
  </w:style>
  <w:style w:styleId="style274" w:type="paragraph">
    <w:name w:val="Стиль1"/>
    <w:basedOn w:val="style0"/>
    <w:next w:val="style274"/>
    <w:pPr/>
    <w:rPr/>
  </w:style>
  <w:style w:styleId="style275" w:type="paragraph">
    <w:name w:val="Стиль2"/>
    <w:basedOn w:val="style0"/>
    <w:next w:val="style275"/>
    <w:pPr/>
    <w:rPr/>
  </w:style>
  <w:style w:styleId="style276" w:type="paragraph">
    <w:name w:val="Стиль3"/>
    <w:basedOn w:val="style0"/>
    <w:next w:val="style276"/>
    <w:pPr/>
    <w:rPr/>
  </w:style>
  <w:style w:styleId="style277" w:type="paragraph">
    <w:name w:val="Стиль4"/>
    <w:basedOn w:val="style272"/>
    <w:next w:val="style277"/>
    <w:pPr/>
    <w:rPr/>
  </w:style>
  <w:style w:styleId="style278" w:type="paragraph">
    <w:name w:val="Стиль5"/>
    <w:basedOn w:val="style0"/>
    <w:next w:val="style278"/>
    <w:pPr/>
    <w:rPr/>
  </w:style>
  <w:style w:styleId="style279" w:type="paragraph">
    <w:name w:val="Содержимое таблицы"/>
    <w:basedOn w:val="style0"/>
    <w:next w:val="style279"/>
    <w:pPr>
      <w:suppressLineNumbers/>
    </w:pPr>
    <w:rPr/>
  </w:style>
  <w:style w:styleId="style280" w:type="paragraph">
    <w:name w:val="Заголовок таблицы"/>
    <w:basedOn w:val="style279"/>
    <w:next w:val="style280"/>
    <w:pPr>
      <w:jc w:val="center"/>
      <w:suppressLineNumbers/>
    </w:pPr>
    <w:rPr>
      <w:b/>
      <w:bCs/>
    </w:rPr>
  </w:style>
  <w:style w:styleId="style281" w:type="paragraph">
    <w:name w:val="ConsNormal"/>
    <w:next w:val="style281"/>
    <w:pPr>
      <w:widowControl w:val="off"/>
      <w:suppressAutoHyphens w:val="true"/>
      <w:autoSpaceDE w:val="false"/>
      <w:ind w:firstLine="720" w:left="0" w:right="19772"/>
      <w:tabs>
        <w:tab w:leader="none" w:pos="720" w:val="left"/>
      </w:tabs>
      <w:overflowPunct w:val="true"/>
      <w:kinsoku w:val="true"/>
      <w:spacing w:after="0" w:before="0" w:line="200" w:lineRule="atLeast"/>
    </w:pPr>
    <w:rPr>
      <w:color w:val="auto"/>
      <w:sz w:val="28"/>
      <w:szCs w:val="28"/>
      <w:rFonts w:ascii="Times New Roman" w:cs="Times New Roman" w:eastAsia="Arial" w:hAnsi="Times New Roman"/>
      <w:lang w:bidi="ar-SA" w:eastAsia="zh-CN" w:val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7964</TotalTime>
  <Application>OpenOffice.org/3.1$Win32 OpenOffice.org_project/310m19$Build-9420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2015-10-12T13:37:00.00Z</dcterms:created>
  <dc:creator>S</dc:creator>
  <cp:lastPrinted>2017-05-04T15:49:42.00Z</cp:lastPrinted>
  <dcterms:modified xsi:type="dcterms:W3CDTF">2017-05-04T16:18:56.00Z</dcterms:modified>
  <cp:revision>11</cp:revision>
  <dc:title>договор №_______/ ________</dc:title>
</cp:coreProperties>
</file>